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7E8" w:rsidRDefault="00F857E8" w:rsidP="00BB7A73">
      <w:pPr>
        <w:jc w:val="both"/>
        <w:rPr>
          <w:rFonts w:ascii="Avenir Book" w:hAnsi="Avenir Book"/>
          <w:b/>
          <w:color w:val="000000"/>
          <w:lang w:val="es-CO" w:eastAsia="es-CO"/>
        </w:rPr>
      </w:pPr>
    </w:p>
    <w:p w:rsidR="00F857E8" w:rsidRDefault="00F857E8" w:rsidP="00BB7A73">
      <w:pPr>
        <w:jc w:val="both"/>
        <w:rPr>
          <w:rFonts w:ascii="Avenir Book" w:hAnsi="Avenir Book"/>
          <w:b/>
          <w:color w:val="000000"/>
          <w:lang w:val="es-CO" w:eastAsia="es-CO"/>
        </w:rPr>
      </w:pPr>
    </w:p>
    <w:p w:rsidR="00F857E8" w:rsidRPr="00F8420C" w:rsidRDefault="00F857E8" w:rsidP="00341BC5">
      <w:pPr>
        <w:numPr>
          <w:ilvl w:val="0"/>
          <w:numId w:val="15"/>
        </w:numPr>
        <w:ind w:left="567" w:hanging="567"/>
        <w:jc w:val="both"/>
        <w:rPr>
          <w:rFonts w:ascii="Avenir Book" w:hAnsi="Avenir Book"/>
          <w:b/>
          <w:color w:val="000000"/>
          <w:lang w:val="es-CO" w:eastAsia="es-CO"/>
        </w:rPr>
      </w:pPr>
      <w:r w:rsidRPr="00F8420C">
        <w:rPr>
          <w:rFonts w:ascii="Avenir Book" w:hAnsi="Avenir Book"/>
          <w:b/>
          <w:color w:val="000000"/>
          <w:lang w:val="es-CO" w:eastAsia="es-CO"/>
        </w:rPr>
        <w:t xml:space="preserve">INTRODUCCIÓN: </w:t>
      </w:r>
      <w:smartTag w:uri="urn:schemas-microsoft-com:office:smarttags" w:element="PersonName">
        <w:smartTagPr>
          <w:attr w:name="ProductID" w:val="La Región"/>
        </w:smartTagPr>
        <w:r w:rsidRPr="00F8420C">
          <w:rPr>
            <w:rFonts w:ascii="Avenir Book" w:hAnsi="Avenir Book"/>
            <w:b/>
            <w:color w:val="000000"/>
            <w:lang w:val="es-CO" w:eastAsia="es-CO"/>
          </w:rPr>
          <w:t>La Región</w:t>
        </w:r>
      </w:smartTag>
      <w:r w:rsidRPr="00F8420C">
        <w:rPr>
          <w:rFonts w:ascii="Avenir Book" w:hAnsi="Avenir Book"/>
          <w:b/>
          <w:color w:val="000000"/>
          <w:lang w:val="es-CO" w:eastAsia="es-CO"/>
        </w:rPr>
        <w:t xml:space="preserve"> dentro del Ordenamiento Territorial: </w:t>
      </w:r>
      <w:smartTag w:uri="urn:schemas-microsoft-com:office:smarttags" w:element="PersonName">
        <w:smartTagPr>
          <w:attr w:name="ProductID" w:val="la Región Administrativa"/>
        </w:smartTagPr>
        <w:r w:rsidRPr="00F8420C">
          <w:rPr>
            <w:rFonts w:ascii="Avenir Book" w:hAnsi="Avenir Book"/>
            <w:b/>
            <w:color w:val="000000"/>
            <w:lang w:val="es-CO" w:eastAsia="es-CO"/>
          </w:rPr>
          <w:t xml:space="preserve">la Región </w:t>
        </w:r>
        <w:smartTag w:uri="urn:schemas-microsoft-com:office:smarttags" w:element="PersonName">
          <w:r w:rsidRPr="00F8420C">
            <w:rPr>
              <w:rFonts w:ascii="Avenir Book" w:hAnsi="Avenir Book"/>
              <w:b/>
              <w:color w:val="000000"/>
              <w:lang w:val="es-CO" w:eastAsia="es-CO"/>
            </w:rPr>
            <w:t>Admin</w:t>
          </w:r>
        </w:smartTag>
        <w:r w:rsidRPr="00F8420C">
          <w:rPr>
            <w:rFonts w:ascii="Avenir Book" w:hAnsi="Avenir Book"/>
            <w:b/>
            <w:color w:val="000000"/>
            <w:lang w:val="es-CO" w:eastAsia="es-CO"/>
          </w:rPr>
          <w:t>istrativa</w:t>
        </w:r>
      </w:smartTag>
      <w:r w:rsidRPr="00F8420C">
        <w:rPr>
          <w:rFonts w:ascii="Avenir Book" w:hAnsi="Avenir Book"/>
          <w:b/>
          <w:color w:val="000000"/>
          <w:lang w:val="es-CO" w:eastAsia="es-CO"/>
        </w:rPr>
        <w:t xml:space="preserve"> y </w:t>
      </w:r>
      <w:r>
        <w:rPr>
          <w:rFonts w:ascii="Avenir Book" w:hAnsi="Avenir Book"/>
          <w:b/>
          <w:color w:val="000000"/>
          <w:lang w:val="es-CO" w:eastAsia="es-CO"/>
        </w:rPr>
        <w:t>de Planificación Especial, RAPE</w:t>
      </w:r>
    </w:p>
    <w:p w:rsidR="00F857E8" w:rsidRPr="00F8420C"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 xml:space="preserve">Nuestra Constitución Política consagra que Colombia es un Estado Social de Derecho, organizado en forma de República Unitaria, descentralizada, con autonomía de sus entidades descentralizadas (Art 1º), ello marca un postulado trascendental para comprender </w:t>
      </w:r>
      <w:smartTag w:uri="urn:schemas-microsoft-com:office:smarttags" w:element="PersonName">
        <w:smartTagPr>
          <w:attr w:name="ProductID" w:val="la RAPE"/>
        </w:smartTagPr>
        <w:r w:rsidRPr="00F8420C">
          <w:rPr>
            <w:rFonts w:ascii="Avenir Book" w:hAnsi="Avenir Book"/>
            <w:color w:val="000000"/>
            <w:lang w:val="es-CO" w:eastAsia="es-CO"/>
          </w:rPr>
          <w:t>la Organización Territorial</w:t>
        </w:r>
      </w:smartTag>
      <w:r w:rsidRPr="00F8420C">
        <w:rPr>
          <w:rFonts w:ascii="Avenir Book" w:hAnsi="Avenir Book"/>
          <w:color w:val="000000"/>
          <w:lang w:val="es-CO" w:eastAsia="es-CO"/>
        </w:rPr>
        <w:t xml:space="preserve"> de la que </w:t>
      </w:r>
      <w:smartTag w:uri="urn:schemas-microsoft-com:office:smarttags" w:element="PersonName">
        <w:smartTagPr>
          <w:attr w:name="ProductID" w:val="la RAPE"/>
        </w:smartTagPr>
        <w:r w:rsidRPr="00F8420C">
          <w:rPr>
            <w:rFonts w:ascii="Avenir Book" w:hAnsi="Avenir Book"/>
            <w:color w:val="000000"/>
            <w:lang w:val="es-CO" w:eastAsia="es-CO"/>
          </w:rPr>
          <w:t>la Carta</w:t>
        </w:r>
      </w:smartTag>
      <w:r w:rsidRPr="00F8420C">
        <w:rPr>
          <w:rFonts w:ascii="Avenir Book" w:hAnsi="Avenir Book"/>
          <w:color w:val="000000"/>
          <w:lang w:val="es-CO" w:eastAsia="es-CO"/>
        </w:rPr>
        <w:t xml:space="preserve"> se ocupa de regular en su Título XI, Capítulo I.</w:t>
      </w:r>
    </w:p>
    <w:p w:rsidR="00F857E8" w:rsidRPr="00F8420C"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 xml:space="preserve">En efecto, dispone el artículo 286 del Estatuto Superior que </w:t>
      </w:r>
      <w:smartTag w:uri="urn:schemas-microsoft-com:office:smarttags" w:element="PersonName">
        <w:smartTagPr>
          <w:attr w:name="ProductID" w:val="la RAPE"/>
        </w:smartTagPr>
        <w:r w:rsidRPr="00F8420C">
          <w:rPr>
            <w:rFonts w:ascii="Avenir Book" w:hAnsi="Avenir Book"/>
            <w:color w:val="000000"/>
            <w:lang w:val="es-CO" w:eastAsia="es-CO"/>
          </w:rPr>
          <w:t>la Constitución Política</w:t>
        </w:r>
      </w:smartTag>
      <w:r w:rsidRPr="00F8420C">
        <w:rPr>
          <w:rFonts w:ascii="Avenir Book" w:hAnsi="Avenir Book"/>
          <w:color w:val="000000"/>
          <w:lang w:val="es-CO" w:eastAsia="es-CO"/>
        </w:rPr>
        <w:t xml:space="preserve"> que son entidades territoriales los departamentos, los distritos, los municipios y los territorios indígenas. Así</w:t>
      </w:r>
      <w:r>
        <w:rPr>
          <w:rFonts w:ascii="Avenir Book" w:hAnsi="Avenir Book"/>
          <w:color w:val="000000"/>
          <w:lang w:val="es-CO" w:eastAsia="es-CO"/>
        </w:rPr>
        <w:t xml:space="preserve"> </w:t>
      </w:r>
      <w:r w:rsidRPr="00F8420C">
        <w:rPr>
          <w:rFonts w:ascii="Avenir Book" w:hAnsi="Avenir Book"/>
          <w:color w:val="000000"/>
          <w:lang w:val="es-CO" w:eastAsia="es-CO"/>
        </w:rPr>
        <w:t>mi</w:t>
      </w:r>
      <w:r>
        <w:rPr>
          <w:rFonts w:ascii="Avenir Book" w:hAnsi="Avenir Book"/>
          <w:color w:val="000000"/>
          <w:lang w:val="es-CO" w:eastAsia="es-CO"/>
        </w:rPr>
        <w:t>s</w:t>
      </w:r>
      <w:r w:rsidRPr="00F8420C">
        <w:rPr>
          <w:rFonts w:ascii="Avenir Book" w:hAnsi="Avenir Book"/>
          <w:color w:val="000000"/>
          <w:lang w:val="es-CO" w:eastAsia="es-CO"/>
        </w:rPr>
        <w:t xml:space="preserve">mo, prevé que la ley puede darles el carácter de entidades territoriales a las regiones y provincias que se constituyan en los términos de </w:t>
      </w:r>
      <w:smartTag w:uri="urn:schemas-microsoft-com:office:smarttags" w:element="PersonName">
        <w:smartTagPr>
          <w:attr w:name="ProductID" w:val="la RAPE"/>
        </w:smartTagPr>
        <w:r w:rsidRPr="00F8420C">
          <w:rPr>
            <w:rFonts w:ascii="Avenir Book" w:hAnsi="Avenir Book"/>
            <w:color w:val="000000"/>
            <w:lang w:val="es-CO" w:eastAsia="es-CO"/>
          </w:rPr>
          <w:t>la Constitución</w:t>
        </w:r>
      </w:smartTag>
      <w:r w:rsidRPr="00F8420C">
        <w:rPr>
          <w:rFonts w:ascii="Avenir Book" w:hAnsi="Avenir Book"/>
          <w:color w:val="000000"/>
          <w:lang w:val="es-CO" w:eastAsia="es-CO"/>
        </w:rPr>
        <w:t xml:space="preserve"> y de la ley.</w:t>
      </w:r>
    </w:p>
    <w:p w:rsidR="00F857E8" w:rsidRPr="00F8420C"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 xml:space="preserve">En virtud de ello, </w:t>
      </w:r>
      <w:smartTag w:uri="urn:schemas-microsoft-com:office:smarttags" w:element="PersonName">
        <w:smartTagPr>
          <w:attr w:name="ProductID" w:val="la RAPE"/>
        </w:smartTagPr>
        <w:r w:rsidRPr="00F8420C">
          <w:rPr>
            <w:rFonts w:ascii="Avenir Book" w:hAnsi="Avenir Book"/>
            <w:color w:val="000000"/>
            <w:lang w:val="es-CO" w:eastAsia="es-CO"/>
          </w:rPr>
          <w:t>la Carta Fundamental</w:t>
        </w:r>
      </w:smartTag>
      <w:r w:rsidRPr="00F8420C">
        <w:rPr>
          <w:rFonts w:ascii="Avenir Book" w:hAnsi="Avenir Book"/>
          <w:color w:val="000000"/>
          <w:lang w:val="es-CO" w:eastAsia="es-CO"/>
        </w:rPr>
        <w:t xml:space="preserve"> le otorga autonomía a las entidades territoriales antes referidas para la gestión de sus intereses, dentro de los límites legales y constitucionales y les otorga por derechos: (i) Gobernarse por su autoridades propias. (ii) Ejercer las competencias que les correspondan. (iii) </w:t>
      </w:r>
      <w:smartTag w:uri="urn:schemas-microsoft-com:office:smarttags" w:element="PersonName">
        <w:smartTagPr>
          <w:attr w:name="ProductID" w:val="la RAPE"/>
        </w:smartTagPr>
        <w:r w:rsidRPr="00F8420C">
          <w:rPr>
            <w:rFonts w:ascii="Avenir Book" w:hAnsi="Avenir Book"/>
            <w:color w:val="000000"/>
            <w:lang w:val="es-CO" w:eastAsia="es-CO"/>
          </w:rPr>
          <w:t>Admin</w:t>
        </w:r>
      </w:smartTag>
      <w:r w:rsidRPr="00F8420C">
        <w:rPr>
          <w:rFonts w:ascii="Avenir Book" w:hAnsi="Avenir Book"/>
          <w:color w:val="000000"/>
          <w:lang w:val="es-CO" w:eastAsia="es-CO"/>
        </w:rPr>
        <w:t>istrar los recursos y establecer los tributos necesarios para el cumplimiento de sus funciones. (iv) Participar en las rentas nacionales</w:t>
      </w:r>
      <w:r w:rsidRPr="00F8420C">
        <w:rPr>
          <w:rStyle w:val="FootnoteReference"/>
          <w:rFonts w:ascii="Avenir Book" w:hAnsi="Avenir Book"/>
          <w:color w:val="000000"/>
          <w:lang w:val="es-CO" w:eastAsia="es-CO"/>
        </w:rPr>
        <w:footnoteReference w:id="2"/>
      </w:r>
      <w:r w:rsidRPr="00F8420C">
        <w:rPr>
          <w:rFonts w:ascii="Avenir Book" w:hAnsi="Avenir Book"/>
          <w:color w:val="000000"/>
          <w:lang w:val="es-CO" w:eastAsia="es-CO"/>
        </w:rPr>
        <w:t xml:space="preserve">. </w:t>
      </w:r>
    </w:p>
    <w:p w:rsidR="00F857E8" w:rsidRPr="00F8420C"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 xml:space="preserve">De otra parte, dispone que mediante la ley orgánica de ordenamiento territorial se establecerá la distribución de competencias entre </w:t>
      </w:r>
      <w:smartTag w:uri="urn:schemas-microsoft-com:office:smarttags" w:element="PersonName">
        <w:smartTagPr>
          <w:attr w:name="ProductID" w:val="la RAPE"/>
        </w:smartTagPr>
        <w:r w:rsidRPr="00F8420C">
          <w:rPr>
            <w:rFonts w:ascii="Avenir Book" w:hAnsi="Avenir Book"/>
            <w:color w:val="000000"/>
            <w:lang w:val="es-CO" w:eastAsia="es-CO"/>
          </w:rPr>
          <w:t>la Nación</w:t>
        </w:r>
      </w:smartTag>
      <w:r w:rsidRPr="00F8420C">
        <w:rPr>
          <w:rFonts w:ascii="Avenir Book" w:hAnsi="Avenir Book"/>
          <w:color w:val="000000"/>
          <w:lang w:val="es-CO" w:eastAsia="es-CO"/>
        </w:rPr>
        <w:t xml:space="preserve"> y las entidades territoriales y, adicionalmente, que las competencias atribuidas a los distintos niveles territoriales serán ejercidas conforme a los principios de coordinación, concurrencia y subsidiariedad en los términos que establezca la ley.</w:t>
      </w:r>
    </w:p>
    <w:p w:rsidR="00F857E8" w:rsidRPr="00F8420C" w:rsidRDefault="00F857E8" w:rsidP="00D34C7E">
      <w:pPr>
        <w:jc w:val="both"/>
        <w:rPr>
          <w:rFonts w:ascii="Avenir Book" w:hAnsi="Avenir Book"/>
          <w:color w:val="000000"/>
          <w:lang w:val="es-CO" w:eastAsia="es-CO"/>
        </w:rPr>
      </w:pPr>
    </w:p>
    <w:p w:rsidR="00F857E8" w:rsidRPr="00F8420C" w:rsidRDefault="00F857E8" w:rsidP="002C10BA">
      <w:pPr>
        <w:jc w:val="both"/>
        <w:rPr>
          <w:rFonts w:ascii="Avenir Book" w:hAnsi="Avenir Book"/>
          <w:color w:val="000000"/>
          <w:lang w:val="es-CO" w:eastAsia="es-CO"/>
        </w:rPr>
      </w:pPr>
      <w:r w:rsidRPr="00F8420C">
        <w:rPr>
          <w:rFonts w:ascii="Avenir Book" w:hAnsi="Avenir Book"/>
          <w:color w:val="000000"/>
          <w:lang w:val="es-CO" w:eastAsia="es-CO"/>
        </w:rPr>
        <w:t xml:space="preserve">En este punto resulta necesario traer a colación que esa autonomía de las entidades territoriales debe comprenderse dentro del concepto y finalidad del ordenamiento territorial, regulados positivamente por el artículo 2º de </w:t>
      </w:r>
      <w:smartTag w:uri="urn:schemas-microsoft-com:office:smarttags" w:element="PersonName">
        <w:smartTagPr>
          <w:attr w:name="ProductID" w:val="la RAPE"/>
        </w:smartTagPr>
        <w:r w:rsidRPr="00F8420C">
          <w:rPr>
            <w:rFonts w:ascii="Avenir Book" w:hAnsi="Avenir Book"/>
            <w:color w:val="000000"/>
            <w:lang w:val="es-CO" w:eastAsia="es-CO"/>
          </w:rPr>
          <w:t>la Ley</w:t>
        </w:r>
      </w:smartTag>
      <w:r w:rsidRPr="00F8420C">
        <w:rPr>
          <w:rFonts w:ascii="Avenir Book" w:hAnsi="Avenir Book"/>
          <w:color w:val="000000"/>
          <w:lang w:val="es-CO" w:eastAsia="es-CO"/>
        </w:rPr>
        <w:t xml:space="preserve"> 1454 de 2011 “Por la cual se dictan normas orgánicas sobre ordenamiento territorial y se modifican otras disposiciones”.</w:t>
      </w:r>
    </w:p>
    <w:p w:rsidR="00F857E8" w:rsidRPr="00F8420C" w:rsidRDefault="00F857E8" w:rsidP="002C10BA">
      <w:pPr>
        <w:jc w:val="both"/>
        <w:rPr>
          <w:rFonts w:ascii="Avenir Book" w:hAnsi="Avenir Book"/>
          <w:color w:val="000000"/>
          <w:lang w:val="es-CO" w:eastAsia="es-CO"/>
        </w:rPr>
      </w:pPr>
    </w:p>
    <w:p w:rsidR="00F857E8" w:rsidRPr="00F8420C" w:rsidRDefault="00F857E8" w:rsidP="002C10BA">
      <w:pPr>
        <w:jc w:val="both"/>
        <w:rPr>
          <w:rFonts w:ascii="Avenir Book" w:hAnsi="Avenir Book"/>
          <w:color w:val="000000"/>
          <w:lang w:val="es-CO" w:eastAsia="es-CO"/>
        </w:rPr>
      </w:pPr>
      <w:r w:rsidRPr="00F8420C">
        <w:rPr>
          <w:rFonts w:ascii="Avenir Book" w:hAnsi="Avenir Book"/>
          <w:color w:val="000000"/>
          <w:lang w:val="es-CO" w:eastAsia="es-CO"/>
        </w:rPr>
        <w:t xml:space="preserve">En efecto, dentro de la lógica de </w:t>
      </w:r>
      <w:smartTag w:uri="urn:schemas-microsoft-com:office:smarttags" w:element="PersonName">
        <w:smartTagPr>
          <w:attr w:name="ProductID" w:val="la RAPE"/>
        </w:smartTagPr>
        <w:r w:rsidRPr="00F8420C">
          <w:rPr>
            <w:rFonts w:ascii="Avenir Book" w:hAnsi="Avenir Book"/>
            <w:color w:val="000000"/>
            <w:lang w:val="es-CO" w:eastAsia="es-CO"/>
          </w:rPr>
          <w:t>la Ley Orgánica</w:t>
        </w:r>
      </w:smartTag>
      <w:r w:rsidRPr="00F8420C">
        <w:rPr>
          <w:rFonts w:ascii="Avenir Book" w:hAnsi="Avenir Book"/>
          <w:color w:val="000000"/>
          <w:lang w:val="es-CO" w:eastAsia="es-CO"/>
        </w:rPr>
        <w:t xml:space="preserve"> 1454 de 2011 el ordenamiento territorial se comprender como “</w:t>
      </w:r>
      <w:r w:rsidRPr="00F8420C">
        <w:rPr>
          <w:rFonts w:ascii="Avenir Book" w:hAnsi="Avenir Book"/>
          <w:i/>
          <w:color w:val="000000"/>
          <w:lang w:val="es-CO" w:eastAsia="es-CO"/>
        </w:rPr>
        <w:t>un instrumento de planificación y de gestión de las entidades territoriales y un proceso de construcción colectiva de país, que se da de manera progresiva, gradual y flexible, con responsabilidad fiscal, tendiente a lograr una adecuada organización político administrativa del Estado en el territorio, para facilitar el desarrollo institucional, el fortalecimiento de la identidad cultural y el desarrollo territorial, entendido este como desarrollo económicamente competitivo, socialmente justo, ambientalmente y fiscalmente sostenible, regionalmente armónico, culturalmente pertinente, atendiendo a la diversidad cultural y físico-geográfica de Colombia</w:t>
      </w:r>
      <w:r w:rsidRPr="00F8420C">
        <w:rPr>
          <w:rFonts w:ascii="Avenir Book" w:hAnsi="Avenir Book"/>
          <w:color w:val="000000"/>
          <w:lang w:val="es-CO" w:eastAsia="es-CO"/>
        </w:rPr>
        <w:t>”.</w:t>
      </w:r>
    </w:p>
    <w:p w:rsidR="00F857E8" w:rsidRPr="00F8420C"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Y, en relación con la finalidad del ordenamiento territorial precisó que  la misma gravita en torno a “</w:t>
      </w:r>
      <w:r w:rsidRPr="00F8420C">
        <w:rPr>
          <w:rFonts w:ascii="Avenir Book" w:hAnsi="Avenir Book"/>
          <w:i/>
          <w:color w:val="000000"/>
          <w:lang w:val="es-CO" w:eastAsia="es-CO"/>
        </w:rPr>
        <w:t xml:space="preserve">promover el aumento de la capacidad de descentralización, planeación, gestión y administración de sus propios intereses para las entidades e instancias de integración territorial, fomentará el traslado de competencias y poder de decisión de los órganos centrales o descentralizados del gobierno en el orden nacional hacia el nivel territorial pertinente, con la correspondiente asignación de recursos. El ordenamiento territorial propiciará las condiciones para concertar políticas públicas entre </w:t>
      </w:r>
      <w:smartTag w:uri="urn:schemas-microsoft-com:office:smarttags" w:element="PersonName">
        <w:smartTagPr>
          <w:attr w:name="ProductID" w:val="la RAPE"/>
        </w:smartTagPr>
        <w:r w:rsidRPr="00F8420C">
          <w:rPr>
            <w:rFonts w:ascii="Avenir Book" w:hAnsi="Avenir Book"/>
            <w:i/>
            <w:color w:val="000000"/>
            <w:lang w:val="es-CO" w:eastAsia="es-CO"/>
          </w:rPr>
          <w:t>la Nación</w:t>
        </w:r>
      </w:smartTag>
      <w:r w:rsidRPr="00F8420C">
        <w:rPr>
          <w:rFonts w:ascii="Avenir Book" w:hAnsi="Avenir Book"/>
          <w:i/>
          <w:color w:val="000000"/>
          <w:lang w:val="es-CO" w:eastAsia="es-CO"/>
        </w:rPr>
        <w:t xml:space="preserve"> y las entidades territoriales, con reconocimiento de la diversidad geográfica, histórica, económica, ambiental, étnica y cultural e identidad regional y nacional</w:t>
      </w:r>
      <w:r w:rsidRPr="00F8420C">
        <w:rPr>
          <w:rFonts w:ascii="Avenir Book" w:hAnsi="Avenir Book"/>
          <w:color w:val="000000"/>
          <w:lang w:val="es-CO" w:eastAsia="es-CO"/>
        </w:rPr>
        <w:t>”</w:t>
      </w:r>
    </w:p>
    <w:p w:rsidR="00F857E8" w:rsidRPr="00F8420C"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 xml:space="preserve">Bajo tales premisas, </w:t>
      </w:r>
      <w:smartTag w:uri="urn:schemas-microsoft-com:office:smarttags" w:element="PersonName">
        <w:smartTagPr>
          <w:attr w:name="ProductID" w:val="la RAPE"/>
        </w:smartTagPr>
        <w:r w:rsidRPr="00F8420C">
          <w:rPr>
            <w:rFonts w:ascii="Avenir Book" w:hAnsi="Avenir Book"/>
            <w:color w:val="000000"/>
            <w:lang w:val="es-CO" w:eastAsia="es-CO"/>
          </w:rPr>
          <w:t>la Ley</w:t>
        </w:r>
      </w:smartTag>
      <w:r w:rsidRPr="00F8420C">
        <w:rPr>
          <w:rFonts w:ascii="Avenir Book" w:hAnsi="Avenir Book"/>
          <w:color w:val="000000"/>
          <w:lang w:val="es-CO" w:eastAsia="es-CO"/>
        </w:rPr>
        <w:t xml:space="preserve"> 1454 se convierte en un conjunto de normas que pertenecen al denominado bloque de constitucionalidad que deben ser observadas por el legislador y las entidades territoriales a la hora de ejercer sus derechos, sus deberes, sus funciones y las atribuciones que en relación con la planificación y gestión del desarrollo de su territorio se le han encomendado, para la consecución de los fines de la organización estatal.</w:t>
      </w:r>
    </w:p>
    <w:p w:rsidR="00F857E8" w:rsidRPr="00F8420C"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 xml:space="preserve">Así las cosas, en este punto es necesario mencionar que </w:t>
      </w:r>
      <w:smartTag w:uri="urn:schemas-microsoft-com:office:smarttags" w:element="PersonName">
        <w:smartTagPr>
          <w:attr w:name="ProductID" w:val="la RAPE"/>
        </w:smartTagPr>
        <w:r w:rsidRPr="00F8420C">
          <w:rPr>
            <w:rFonts w:ascii="Avenir Book" w:hAnsi="Avenir Book"/>
            <w:color w:val="000000"/>
            <w:lang w:val="es-CO" w:eastAsia="es-CO"/>
          </w:rPr>
          <w:t>la Constitución</w:t>
        </w:r>
      </w:smartTag>
      <w:r w:rsidRPr="00F8420C">
        <w:rPr>
          <w:rFonts w:ascii="Avenir Book" w:hAnsi="Avenir Book"/>
          <w:color w:val="000000"/>
          <w:lang w:val="es-CO" w:eastAsia="es-CO"/>
        </w:rPr>
        <w:t xml:space="preserve"> consagró tres tipologías de regiones dentro de </w:t>
      </w:r>
      <w:smartTag w:uri="urn:schemas-microsoft-com:office:smarttags" w:element="PersonName">
        <w:smartTagPr>
          <w:attr w:name="ProductID" w:val="la RAPE"/>
        </w:smartTagPr>
        <w:r w:rsidRPr="00F8420C">
          <w:rPr>
            <w:rFonts w:ascii="Avenir Book" w:hAnsi="Avenir Book"/>
            <w:color w:val="000000"/>
            <w:lang w:val="es-CO" w:eastAsia="es-CO"/>
          </w:rPr>
          <w:t>la Organización Territorial</w:t>
        </w:r>
      </w:smartTag>
      <w:r w:rsidRPr="00F8420C">
        <w:rPr>
          <w:rFonts w:ascii="Avenir Book" w:hAnsi="Avenir Book"/>
          <w:color w:val="000000"/>
          <w:lang w:val="es-CO" w:eastAsia="es-CO"/>
        </w:rPr>
        <w:t>:</w:t>
      </w:r>
    </w:p>
    <w:p w:rsidR="00F857E8" w:rsidRPr="00F8420C"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 xml:space="preserve">La primera, </w:t>
      </w:r>
      <w:smartTag w:uri="urn:schemas-microsoft-com:office:smarttags" w:element="PersonName">
        <w:smartTagPr>
          <w:attr w:name="ProductID" w:val="la RAPE"/>
        </w:smartTagPr>
        <w:r w:rsidRPr="00F8420C">
          <w:rPr>
            <w:rFonts w:ascii="Avenir Book" w:hAnsi="Avenir Book"/>
            <w:color w:val="000000"/>
            <w:lang w:val="es-CO" w:eastAsia="es-CO"/>
          </w:rPr>
          <w:t xml:space="preserve">la Región </w:t>
        </w:r>
        <w:smartTag w:uri="urn:schemas-microsoft-com:office:smarttags" w:element="PersonName">
          <w:smartTagPr>
            <w:attr w:name="ProductID" w:val="la RAPE"/>
          </w:smartTagPr>
          <w:r w:rsidRPr="00F8420C">
            <w:rPr>
              <w:rFonts w:ascii="Avenir Book" w:hAnsi="Avenir Book"/>
              <w:color w:val="000000"/>
              <w:lang w:val="es-CO" w:eastAsia="es-CO"/>
            </w:rPr>
            <w:t>Admin</w:t>
          </w:r>
        </w:smartTag>
        <w:r w:rsidRPr="00F8420C">
          <w:rPr>
            <w:rFonts w:ascii="Avenir Book" w:hAnsi="Avenir Book"/>
            <w:color w:val="000000"/>
            <w:lang w:val="es-CO" w:eastAsia="es-CO"/>
          </w:rPr>
          <w:t>istrativa</w:t>
        </w:r>
      </w:smartTag>
      <w:r w:rsidRPr="00F8420C">
        <w:rPr>
          <w:rFonts w:ascii="Avenir Book" w:hAnsi="Avenir Book"/>
          <w:color w:val="000000"/>
          <w:lang w:val="es-CO" w:eastAsia="es-CO"/>
        </w:rPr>
        <w:t xml:space="preserve"> y de Planificación regulada por el artículo 306 Superior que nace cuando “</w:t>
      </w:r>
      <w:r w:rsidRPr="00F8420C">
        <w:rPr>
          <w:rFonts w:ascii="Avenir Book" w:hAnsi="Avenir Book"/>
          <w:i/>
          <w:color w:val="000000"/>
          <w:lang w:val="es-CO" w:eastAsia="es-CO"/>
        </w:rPr>
        <w:t>dos o más departamentos podrán constituirse en regiones administrativas y de planificación, con personería jurí</w:t>
      </w:r>
      <w:r>
        <w:rPr>
          <w:rFonts w:ascii="Avenir Book" w:hAnsi="Avenir Book"/>
          <w:i/>
          <w:color w:val="000000"/>
          <w:lang w:val="es-CO" w:eastAsia="es-CO"/>
        </w:rPr>
        <w:t>d</w:t>
      </w:r>
      <w:r w:rsidRPr="00F8420C">
        <w:rPr>
          <w:rFonts w:ascii="Avenir Book" w:hAnsi="Avenir Book"/>
          <w:i/>
          <w:color w:val="000000"/>
          <w:lang w:val="es-CO" w:eastAsia="es-CO"/>
        </w:rPr>
        <w:t>ica, autonomía y patrimonio propio” y consagró como objeto de esta persona jurídica resultante de la asociación entre departamentos el “desarrollo económico y social del respectivo territorio</w:t>
      </w:r>
      <w:r w:rsidRPr="00F8420C">
        <w:rPr>
          <w:rFonts w:ascii="Avenir Book" w:hAnsi="Avenir Book"/>
          <w:color w:val="000000"/>
          <w:lang w:val="es-CO" w:eastAsia="es-CO"/>
        </w:rPr>
        <w:t>”.</w:t>
      </w:r>
    </w:p>
    <w:p w:rsidR="00F857E8" w:rsidRPr="00F8420C"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 xml:space="preserve">La segunda, </w:t>
      </w:r>
      <w:smartTag w:uri="urn:schemas-microsoft-com:office:smarttags" w:element="PersonName">
        <w:smartTagPr>
          <w:attr w:name="ProductID" w:val="la RAPE"/>
        </w:smartTagPr>
        <w:r w:rsidRPr="00F8420C">
          <w:rPr>
            <w:rFonts w:ascii="Avenir Book" w:hAnsi="Avenir Book"/>
            <w:color w:val="000000"/>
            <w:lang w:val="es-CO" w:eastAsia="es-CO"/>
          </w:rPr>
          <w:t>la Región</w:t>
        </w:r>
      </w:smartTag>
      <w:r w:rsidRPr="00F8420C">
        <w:rPr>
          <w:rFonts w:ascii="Avenir Book" w:hAnsi="Avenir Book"/>
          <w:color w:val="000000"/>
          <w:lang w:val="es-CO" w:eastAsia="es-CO"/>
        </w:rPr>
        <w:t xml:space="preserve"> como una categoría de entidad territorial, cuando “</w:t>
      </w:r>
      <w:r w:rsidRPr="00F8420C">
        <w:rPr>
          <w:rFonts w:ascii="Avenir Book" w:hAnsi="Avenir Book"/>
          <w:i/>
          <w:color w:val="000000"/>
          <w:lang w:val="es-CO" w:eastAsia="es-CO"/>
        </w:rPr>
        <w:t>la respectiva ley orgánica, prev</w:t>
      </w:r>
      <w:r>
        <w:rPr>
          <w:rFonts w:ascii="Avenir Book" w:hAnsi="Avenir Book"/>
          <w:i/>
          <w:color w:val="000000"/>
          <w:lang w:val="es-CO" w:eastAsia="es-CO"/>
        </w:rPr>
        <w:t>i</w:t>
      </w:r>
      <w:r w:rsidRPr="00F8420C">
        <w:rPr>
          <w:rFonts w:ascii="Avenir Book" w:hAnsi="Avenir Book"/>
          <w:i/>
          <w:color w:val="000000"/>
          <w:lang w:val="es-CO" w:eastAsia="es-CO"/>
        </w:rPr>
        <w:t xml:space="preserve">o concepto de </w:t>
      </w:r>
      <w:smartTag w:uri="urn:schemas-microsoft-com:office:smarttags" w:element="PersonName">
        <w:smartTagPr>
          <w:attr w:name="ProductID" w:val="la RAPE"/>
        </w:smartTagPr>
        <w:r w:rsidRPr="00F8420C">
          <w:rPr>
            <w:rFonts w:ascii="Avenir Book" w:hAnsi="Avenir Book"/>
            <w:i/>
            <w:color w:val="000000"/>
            <w:lang w:val="es-CO" w:eastAsia="es-CO"/>
          </w:rPr>
          <w:t>la Comisión</w:t>
        </w:r>
      </w:smartTag>
      <w:r w:rsidRPr="00F8420C">
        <w:rPr>
          <w:rFonts w:ascii="Avenir Book" w:hAnsi="Avenir Book"/>
          <w:i/>
          <w:color w:val="000000"/>
          <w:lang w:val="es-CO" w:eastAsia="es-CO"/>
        </w:rPr>
        <w:t xml:space="preserve"> de Ordenamiento Territorial, establecerá las condiciones para solicitar la conversión de </w:t>
      </w:r>
      <w:smartTag w:uri="urn:schemas-microsoft-com:office:smarttags" w:element="PersonName">
        <w:smartTagPr>
          <w:attr w:name="ProductID" w:val="la RAPE"/>
        </w:smartTagPr>
        <w:r w:rsidRPr="00F8420C">
          <w:rPr>
            <w:rFonts w:ascii="Avenir Book" w:hAnsi="Avenir Book"/>
            <w:i/>
            <w:color w:val="000000"/>
            <w:lang w:val="es-CO" w:eastAsia="es-CO"/>
          </w:rPr>
          <w:t>la Región</w:t>
        </w:r>
      </w:smartTag>
      <w:r w:rsidRPr="00F8420C">
        <w:rPr>
          <w:rFonts w:ascii="Avenir Book" w:hAnsi="Avenir Book"/>
          <w:i/>
          <w:color w:val="000000"/>
          <w:lang w:val="es-CO" w:eastAsia="es-CO"/>
        </w:rPr>
        <w:t xml:space="preserve"> en entidad territorial. La decisión tomada por el Congreso se someterá en cada caso a referen</w:t>
      </w:r>
      <w:r>
        <w:rPr>
          <w:rFonts w:ascii="Avenir Book" w:hAnsi="Avenir Book"/>
          <w:i/>
          <w:color w:val="000000"/>
          <w:lang w:val="es-CO" w:eastAsia="es-CO"/>
        </w:rPr>
        <w:t>d</w:t>
      </w:r>
      <w:r w:rsidRPr="00F8420C">
        <w:rPr>
          <w:rFonts w:ascii="Avenir Book" w:hAnsi="Avenir Book"/>
          <w:i/>
          <w:color w:val="000000"/>
          <w:lang w:val="es-CO" w:eastAsia="es-CO"/>
        </w:rPr>
        <w:t>o de los ciudadanos de los departamentos interesados</w:t>
      </w:r>
      <w:r w:rsidRPr="00F8420C">
        <w:rPr>
          <w:rFonts w:ascii="Avenir Book" w:hAnsi="Avenir Book"/>
          <w:color w:val="000000"/>
          <w:lang w:val="es-CO" w:eastAsia="es-CO"/>
        </w:rPr>
        <w:t>”</w:t>
      </w:r>
      <w:r w:rsidRPr="00F8420C">
        <w:rPr>
          <w:rStyle w:val="FootnoteReference"/>
          <w:rFonts w:ascii="Avenir Book" w:hAnsi="Avenir Book"/>
          <w:color w:val="000000"/>
          <w:lang w:val="es-CO" w:eastAsia="es-CO"/>
        </w:rPr>
        <w:footnoteReference w:id="3"/>
      </w:r>
    </w:p>
    <w:p w:rsidR="00F857E8" w:rsidRPr="00F8420C"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La tercera, una Región Esp</w:t>
      </w:r>
      <w:r>
        <w:rPr>
          <w:rFonts w:ascii="Avenir Book" w:hAnsi="Avenir Book"/>
          <w:color w:val="000000"/>
          <w:lang w:val="es-CO" w:eastAsia="es-CO"/>
        </w:rPr>
        <w:t>e</w:t>
      </w:r>
      <w:r w:rsidRPr="00F8420C">
        <w:rPr>
          <w:rFonts w:ascii="Avenir Book" w:hAnsi="Avenir Book"/>
          <w:color w:val="000000"/>
          <w:lang w:val="es-CO" w:eastAsia="es-CO"/>
        </w:rPr>
        <w:t>cial cuando el Constituyente se refirió a la posibilidad que el Distrito Capital “</w:t>
      </w:r>
      <w:r w:rsidRPr="00F8420C">
        <w:rPr>
          <w:rFonts w:ascii="Avenir Book" w:hAnsi="Avenir Book"/>
          <w:i/>
          <w:color w:val="000000"/>
          <w:lang w:val="es-CO" w:eastAsia="es-CO"/>
        </w:rPr>
        <w:t xml:space="preserve">con el fin de garantizar la ejecución de planes y programas de desarrollo integral y la prestación oportuna y eficiente de los servicios a su cago, dentro de los límites y condiciones que fijen </w:t>
      </w:r>
      <w:smartTag w:uri="urn:schemas-microsoft-com:office:smarttags" w:element="PersonName">
        <w:smartTagPr>
          <w:attr w:name="ProductID" w:val="la RAPE"/>
        </w:smartTagPr>
        <w:r w:rsidRPr="00F8420C">
          <w:rPr>
            <w:rFonts w:ascii="Avenir Book" w:hAnsi="Avenir Book"/>
            <w:i/>
            <w:color w:val="000000"/>
            <w:lang w:val="es-CO" w:eastAsia="es-CO"/>
          </w:rPr>
          <w:t>la Constitución</w:t>
        </w:r>
      </w:smartTag>
      <w:r w:rsidRPr="00F8420C">
        <w:rPr>
          <w:rFonts w:ascii="Avenir Book" w:hAnsi="Avenir Book"/>
          <w:i/>
          <w:color w:val="000000"/>
          <w:lang w:val="es-CO" w:eastAsia="es-CO"/>
        </w:rPr>
        <w:t xml:space="preserve"> y la ley… podrá conformar… una región con otras entidades territoriales de carácter departamental</w:t>
      </w:r>
      <w:r w:rsidRPr="00F8420C">
        <w:rPr>
          <w:rFonts w:ascii="Avenir Book" w:hAnsi="Avenir Book"/>
          <w:color w:val="000000"/>
          <w:lang w:val="es-CO" w:eastAsia="es-CO"/>
        </w:rPr>
        <w:t>”</w:t>
      </w:r>
      <w:r w:rsidRPr="00F8420C">
        <w:rPr>
          <w:rStyle w:val="FootnoteReference"/>
          <w:rFonts w:ascii="Avenir Book" w:hAnsi="Avenir Book"/>
          <w:color w:val="000000"/>
          <w:lang w:val="es-CO" w:eastAsia="es-CO"/>
        </w:rPr>
        <w:footnoteReference w:id="4"/>
      </w:r>
    </w:p>
    <w:p w:rsidR="00F857E8" w:rsidRPr="00F8420C"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 xml:space="preserve">Empero, la primera y la tercera tipología de Región fue desarrollada por las disposiciones orgánicas adoptadas en </w:t>
      </w:r>
      <w:smartTag w:uri="urn:schemas-microsoft-com:office:smarttags" w:element="PersonName">
        <w:smartTagPr>
          <w:attr w:name="ProductID" w:val="la RAPE"/>
        </w:smartTagPr>
        <w:r w:rsidRPr="00F8420C">
          <w:rPr>
            <w:rFonts w:ascii="Avenir Book" w:hAnsi="Avenir Book"/>
            <w:color w:val="000000"/>
            <w:lang w:val="es-CO" w:eastAsia="es-CO"/>
          </w:rPr>
          <w:t>la Ley</w:t>
        </w:r>
      </w:smartTag>
      <w:r w:rsidRPr="00F8420C">
        <w:rPr>
          <w:rFonts w:ascii="Avenir Book" w:hAnsi="Avenir Book"/>
          <w:color w:val="000000"/>
          <w:lang w:val="es-CO" w:eastAsia="es-CO"/>
        </w:rPr>
        <w:t xml:space="preserve"> 1454 de 2011, no así la segunda, que quedó para un desarrollo posterior. </w:t>
      </w:r>
    </w:p>
    <w:p w:rsidR="00F857E8" w:rsidRPr="00F8420C" w:rsidRDefault="00F857E8" w:rsidP="00D34C7E">
      <w:pPr>
        <w:jc w:val="both"/>
        <w:rPr>
          <w:rFonts w:ascii="Avenir Book" w:hAnsi="Avenir Book"/>
          <w:color w:val="000000"/>
          <w:lang w:val="es-CO" w:eastAsia="es-CO"/>
        </w:rPr>
      </w:pPr>
    </w:p>
    <w:p w:rsidR="00F857E8" w:rsidRPr="00F8420C" w:rsidRDefault="00F857E8" w:rsidP="002C2696">
      <w:pPr>
        <w:jc w:val="both"/>
        <w:rPr>
          <w:rFonts w:ascii="Avenir Book" w:hAnsi="Avenir Book"/>
          <w:color w:val="000000"/>
          <w:lang w:val="es-CO" w:eastAsia="es-CO"/>
        </w:rPr>
      </w:pPr>
      <w:r w:rsidRPr="00F8420C">
        <w:rPr>
          <w:rFonts w:ascii="Avenir Book" w:hAnsi="Avenir Book"/>
          <w:color w:val="000000"/>
          <w:lang w:val="es-CO" w:eastAsia="es-CO"/>
        </w:rPr>
        <w:t xml:space="preserve">En efecto, en su Capítulo II </w:t>
      </w:r>
      <w:smartTag w:uri="urn:schemas-microsoft-com:office:smarttags" w:element="PersonName">
        <w:smartTagPr>
          <w:attr w:name="ProductID" w:val="la RAPE"/>
        </w:smartTagPr>
        <w:r w:rsidRPr="00F8420C">
          <w:rPr>
            <w:rFonts w:ascii="Avenir Book" w:hAnsi="Avenir Book"/>
            <w:color w:val="000000"/>
            <w:lang w:val="es-CO" w:eastAsia="es-CO"/>
          </w:rPr>
          <w:t>la Ley</w:t>
        </w:r>
      </w:smartTag>
      <w:r w:rsidRPr="00F8420C">
        <w:rPr>
          <w:rFonts w:ascii="Avenir Book" w:hAnsi="Avenir Book"/>
          <w:color w:val="000000"/>
          <w:lang w:val="es-CO" w:eastAsia="es-CO"/>
        </w:rPr>
        <w:t xml:space="preserve"> la Ley 1454 de 2011 reguló las diferentes tipologías de esquemas asociativos territoriales, siendo relevante recordar en relación con los mismos  que “</w:t>
      </w:r>
      <w:r w:rsidRPr="00F8420C">
        <w:rPr>
          <w:rFonts w:ascii="Avenir Book" w:hAnsi="Avenir Book"/>
          <w:i/>
          <w:color w:val="000000"/>
          <w:lang w:val="es-CO" w:eastAsia="es-CO"/>
        </w:rPr>
        <w:t>el Estado promoverá procesos asociativos entre entidades territoriales para la libre y voluntaria conformación de alianzas estratégicas que impulsen el desarrollo autónomo y autosostenible de las comunidades</w:t>
      </w:r>
      <w:r w:rsidRPr="00F8420C">
        <w:rPr>
          <w:rFonts w:ascii="Avenir Book" w:hAnsi="Avenir Book"/>
          <w:color w:val="000000"/>
          <w:lang w:val="es-CO" w:eastAsia="es-CO"/>
        </w:rPr>
        <w:t>”</w:t>
      </w:r>
      <w:r w:rsidRPr="00F8420C">
        <w:rPr>
          <w:rStyle w:val="FootnoteReference"/>
          <w:rFonts w:ascii="Avenir Book" w:hAnsi="Avenir Book"/>
          <w:color w:val="000000"/>
          <w:lang w:val="es-CO" w:eastAsia="es-CO"/>
        </w:rPr>
        <w:footnoteReference w:id="5"/>
      </w:r>
      <w:r w:rsidRPr="00F8420C">
        <w:rPr>
          <w:rFonts w:ascii="Avenir Book" w:hAnsi="Avenir Book"/>
          <w:color w:val="000000"/>
          <w:lang w:val="es-CO" w:eastAsia="es-CO"/>
        </w:rPr>
        <w:t xml:space="preserve"> y que dentro de la tipología de esquemas asociativos</w:t>
      </w:r>
      <w:r w:rsidRPr="00F8420C">
        <w:rPr>
          <w:rStyle w:val="FootnoteReference"/>
          <w:rFonts w:ascii="Avenir Book" w:hAnsi="Avenir Book"/>
          <w:color w:val="000000"/>
          <w:lang w:val="es-CO" w:eastAsia="es-CO"/>
        </w:rPr>
        <w:footnoteReference w:id="6"/>
      </w:r>
      <w:r w:rsidRPr="00F8420C">
        <w:rPr>
          <w:rFonts w:ascii="Avenir Book" w:hAnsi="Avenir Book"/>
          <w:color w:val="000000"/>
          <w:lang w:val="es-CO" w:eastAsia="es-CO"/>
        </w:rPr>
        <w:t xml:space="preserve"> se encuentran las regiones administrativas y de planificación y las regiones de planeación y gestión</w:t>
      </w:r>
      <w:r w:rsidRPr="00F8420C">
        <w:rPr>
          <w:rStyle w:val="FootnoteReference"/>
          <w:rFonts w:ascii="Avenir Book" w:hAnsi="Avenir Book"/>
          <w:color w:val="000000"/>
          <w:lang w:val="es-CO" w:eastAsia="es-CO"/>
        </w:rPr>
        <w:footnoteReference w:id="7"/>
      </w:r>
      <w:r w:rsidRPr="00F8420C">
        <w:rPr>
          <w:rFonts w:ascii="Avenir Book" w:hAnsi="Avenir Book"/>
          <w:color w:val="000000"/>
          <w:lang w:val="es-CO" w:eastAsia="es-CO"/>
        </w:rPr>
        <w:t>.</w:t>
      </w:r>
    </w:p>
    <w:p w:rsidR="00F857E8" w:rsidRPr="00F8420C" w:rsidRDefault="00F857E8" w:rsidP="002C2696">
      <w:pPr>
        <w:jc w:val="both"/>
        <w:rPr>
          <w:rFonts w:ascii="Avenir Book" w:hAnsi="Avenir Book"/>
          <w:color w:val="000000"/>
          <w:lang w:val="es-CO" w:eastAsia="es-CO"/>
        </w:rPr>
      </w:pPr>
    </w:p>
    <w:p w:rsidR="00F857E8" w:rsidRPr="00F8420C" w:rsidRDefault="00F857E8" w:rsidP="002C2696">
      <w:pPr>
        <w:jc w:val="both"/>
        <w:rPr>
          <w:rFonts w:ascii="Avenir Book" w:hAnsi="Avenir Book"/>
          <w:color w:val="000000"/>
          <w:lang w:val="es-CO" w:eastAsia="es-CO"/>
        </w:rPr>
      </w:pPr>
      <w:r w:rsidRPr="00F8420C">
        <w:rPr>
          <w:rFonts w:ascii="Avenir Book" w:hAnsi="Avenir Book"/>
          <w:color w:val="000000"/>
          <w:lang w:val="es-CO" w:eastAsia="es-CO"/>
        </w:rPr>
        <w:t>De otra parte, el legislador precisó que las asociaciones de entidades territoriales “</w:t>
      </w:r>
      <w:r w:rsidRPr="00F8420C">
        <w:rPr>
          <w:rFonts w:ascii="Avenir Book" w:hAnsi="Avenir Book"/>
          <w:i/>
          <w:color w:val="000000"/>
          <w:lang w:val="es-CO" w:eastAsia="es-CO"/>
        </w:rPr>
        <w:t>se conformarán libremente por dos o más entes territoriales para prestar conjuntamente servicios públicos, funciones administrativas propias o asignadas al ente territorial por el nivel nacional, ejecutar obras de interés común o cumplir funciones de planificación, así como para procurar el desarrollo integral de sus territorios</w:t>
      </w:r>
      <w:r w:rsidRPr="00F8420C">
        <w:rPr>
          <w:rFonts w:ascii="Avenir Book" w:hAnsi="Avenir Book"/>
          <w:color w:val="000000"/>
          <w:lang w:val="es-CO" w:eastAsia="es-CO"/>
        </w:rPr>
        <w:t>”</w:t>
      </w:r>
      <w:r w:rsidRPr="00F8420C">
        <w:rPr>
          <w:rStyle w:val="FootnoteReference"/>
          <w:rFonts w:ascii="Avenir Book" w:hAnsi="Avenir Book"/>
          <w:color w:val="000000"/>
          <w:lang w:val="es-CO" w:eastAsia="es-CO"/>
        </w:rPr>
        <w:footnoteReference w:id="8"/>
      </w:r>
      <w:r w:rsidRPr="00F8420C">
        <w:rPr>
          <w:rFonts w:ascii="Avenir Book" w:hAnsi="Avenir Book"/>
          <w:color w:val="000000"/>
          <w:lang w:val="es-CO" w:eastAsia="es-CO"/>
        </w:rPr>
        <w:t>.</w:t>
      </w:r>
    </w:p>
    <w:p w:rsidR="00F857E8" w:rsidRPr="00F8420C" w:rsidRDefault="00F857E8" w:rsidP="002C2696">
      <w:pPr>
        <w:jc w:val="both"/>
        <w:rPr>
          <w:rFonts w:ascii="Avenir Book" w:hAnsi="Avenir Book"/>
          <w:color w:val="000000"/>
          <w:lang w:val="es-CO" w:eastAsia="es-CO"/>
        </w:rPr>
      </w:pPr>
    </w:p>
    <w:p w:rsidR="00F857E8" w:rsidRPr="00F8420C" w:rsidRDefault="00F857E8" w:rsidP="002C2696">
      <w:pPr>
        <w:jc w:val="both"/>
        <w:rPr>
          <w:rFonts w:ascii="Avenir Book" w:hAnsi="Avenir Book"/>
          <w:color w:val="000000"/>
          <w:lang w:val="es-CO" w:eastAsia="es-CO"/>
        </w:rPr>
      </w:pPr>
      <w:r w:rsidRPr="00F8420C">
        <w:rPr>
          <w:rFonts w:ascii="Avenir Book" w:hAnsi="Avenir Book"/>
          <w:color w:val="000000"/>
          <w:lang w:val="es-CO" w:eastAsia="es-CO"/>
        </w:rPr>
        <w:t xml:space="preserve">Adicionalmente, </w:t>
      </w:r>
      <w:smartTag w:uri="urn:schemas-microsoft-com:office:smarttags" w:element="PersonName">
        <w:smartTagPr>
          <w:attr w:name="ProductID" w:val="la RAPE"/>
        </w:smartTagPr>
        <w:r w:rsidRPr="00F8420C">
          <w:rPr>
            <w:rFonts w:ascii="Avenir Book" w:hAnsi="Avenir Book"/>
            <w:color w:val="000000"/>
            <w:lang w:val="es-CO" w:eastAsia="es-CO"/>
          </w:rPr>
          <w:t>la Ley</w:t>
        </w:r>
      </w:smartTag>
      <w:r w:rsidRPr="00F8420C">
        <w:rPr>
          <w:rFonts w:ascii="Avenir Book" w:hAnsi="Avenir Book"/>
          <w:color w:val="000000"/>
          <w:lang w:val="es-CO" w:eastAsia="es-CO"/>
        </w:rPr>
        <w:t xml:space="preserve"> 1454 de 2011 desarrolló una estructura básica para la gestión de las asociaciones de entidades territoriales disponiendo que podrían conformarse diversas asociaciones de entidades territoriales “</w:t>
      </w:r>
      <w:r w:rsidRPr="00F8420C">
        <w:rPr>
          <w:rFonts w:ascii="Avenir Book" w:hAnsi="Avenir Book"/>
          <w:i/>
          <w:color w:val="000000"/>
          <w:lang w:val="es-CO" w:eastAsia="es-CO"/>
        </w:rPr>
        <w:t>como personas jurídicas de derecho público bajo la dirección y coordinación de la junta directiva u órgano de administración que determinen las entidades territoriales interesadas, las cuales velarán por la inclusión y participación de la comunidad en la toma de decisiones que sobre el área se  adopten</w:t>
      </w:r>
      <w:r w:rsidRPr="00F8420C">
        <w:rPr>
          <w:rFonts w:ascii="Avenir Book" w:hAnsi="Avenir Book"/>
          <w:color w:val="000000"/>
          <w:lang w:val="es-CO" w:eastAsia="es-CO"/>
        </w:rPr>
        <w:t>”</w:t>
      </w:r>
      <w:r w:rsidRPr="00F8420C">
        <w:rPr>
          <w:rStyle w:val="FootnoteReference"/>
          <w:rFonts w:ascii="Avenir Book" w:hAnsi="Avenir Book"/>
          <w:color w:val="000000"/>
          <w:lang w:val="es-CO" w:eastAsia="es-CO"/>
        </w:rPr>
        <w:footnoteReference w:id="9"/>
      </w:r>
      <w:r w:rsidRPr="00F8420C">
        <w:rPr>
          <w:rFonts w:ascii="Avenir Book" w:hAnsi="Avenir Book"/>
          <w:color w:val="000000"/>
          <w:lang w:val="es-CO" w:eastAsia="es-CO"/>
        </w:rPr>
        <w:t>.</w:t>
      </w:r>
    </w:p>
    <w:p w:rsidR="00F857E8" w:rsidRPr="00F8420C" w:rsidRDefault="00F857E8" w:rsidP="002C2696">
      <w:pPr>
        <w:jc w:val="both"/>
        <w:rPr>
          <w:rFonts w:ascii="Avenir Book" w:hAnsi="Avenir Book"/>
          <w:color w:val="000000"/>
          <w:lang w:val="es-CO" w:eastAsia="es-CO"/>
        </w:rPr>
      </w:pPr>
    </w:p>
    <w:p w:rsidR="00F857E8" w:rsidRPr="00F8420C" w:rsidRDefault="00F857E8" w:rsidP="002C2696">
      <w:pPr>
        <w:jc w:val="both"/>
        <w:rPr>
          <w:rFonts w:ascii="Avenir Book" w:hAnsi="Avenir Book"/>
          <w:color w:val="000000"/>
          <w:lang w:val="es-CO" w:eastAsia="es-CO"/>
        </w:rPr>
      </w:pPr>
      <w:r w:rsidRPr="00F8420C">
        <w:rPr>
          <w:rFonts w:ascii="Avenir Book" w:hAnsi="Avenir Book"/>
          <w:color w:val="000000"/>
          <w:lang w:val="es-CO" w:eastAsia="es-CO"/>
        </w:rPr>
        <w:t xml:space="preserve">Ahora bien, en relación con la categoría de Región </w:t>
      </w:r>
      <w:smartTag w:uri="urn:schemas-microsoft-com:office:smarttags" w:element="PersonName">
        <w:smartTagPr>
          <w:attr w:name="ProductID" w:val="la RAPE"/>
        </w:smartTagPr>
        <w:r w:rsidRPr="00F8420C">
          <w:rPr>
            <w:rFonts w:ascii="Avenir Book" w:hAnsi="Avenir Book"/>
            <w:color w:val="000000"/>
            <w:lang w:val="es-CO" w:eastAsia="es-CO"/>
          </w:rPr>
          <w:t>Admin</w:t>
        </w:r>
      </w:smartTag>
      <w:r w:rsidRPr="00F8420C">
        <w:rPr>
          <w:rFonts w:ascii="Avenir Book" w:hAnsi="Avenir Book"/>
          <w:color w:val="000000"/>
          <w:lang w:val="es-CO" w:eastAsia="es-CO"/>
        </w:rPr>
        <w:t xml:space="preserve">istrativa y de Planificación – </w:t>
      </w:r>
      <w:r w:rsidRPr="00F8420C">
        <w:rPr>
          <w:rFonts w:ascii="Avenir Book" w:hAnsi="Avenir Book"/>
          <w:i/>
          <w:color w:val="000000"/>
          <w:lang w:val="es-CO" w:eastAsia="es-CO"/>
        </w:rPr>
        <w:t>resultante de la asoci</w:t>
      </w:r>
      <w:r>
        <w:rPr>
          <w:rFonts w:ascii="Avenir Book" w:hAnsi="Avenir Book"/>
          <w:i/>
          <w:color w:val="000000"/>
          <w:lang w:val="es-CO" w:eastAsia="es-CO"/>
        </w:rPr>
        <w:t>aci</w:t>
      </w:r>
      <w:r w:rsidRPr="00F8420C">
        <w:rPr>
          <w:rFonts w:ascii="Avenir Book" w:hAnsi="Avenir Book"/>
          <w:i/>
          <w:color w:val="000000"/>
          <w:lang w:val="es-CO" w:eastAsia="es-CO"/>
        </w:rPr>
        <w:t>ón de dos o más departamentos</w:t>
      </w:r>
      <w:r w:rsidRPr="00F8420C">
        <w:rPr>
          <w:rFonts w:ascii="Avenir Book" w:hAnsi="Avenir Book"/>
          <w:color w:val="000000"/>
          <w:lang w:val="es-CO" w:eastAsia="es-CO"/>
        </w:rPr>
        <w:t xml:space="preserve"> – y la que puede conformar el Distrito Capital con otras entidades territoriales del orden departamental, el artículo 30 de </w:t>
      </w:r>
      <w:smartTag w:uri="urn:schemas-microsoft-com:office:smarttags" w:element="PersonName">
        <w:smartTagPr>
          <w:attr w:name="ProductID" w:val="la RAPE"/>
        </w:smartTagPr>
        <w:r w:rsidRPr="00F8420C">
          <w:rPr>
            <w:rFonts w:ascii="Avenir Book" w:hAnsi="Avenir Book"/>
            <w:color w:val="000000"/>
            <w:lang w:val="es-CO" w:eastAsia="es-CO"/>
          </w:rPr>
          <w:t>la Ley</w:t>
        </w:r>
      </w:smartTag>
      <w:r w:rsidRPr="00F8420C">
        <w:rPr>
          <w:rFonts w:ascii="Avenir Book" w:hAnsi="Avenir Book"/>
          <w:color w:val="000000"/>
          <w:lang w:val="es-CO" w:eastAsia="es-CO"/>
        </w:rPr>
        <w:t xml:space="preserve"> 1454 de 2011 reguló las condiciones, requisitos y finalidades que deben observarse para su creación. </w:t>
      </w:r>
    </w:p>
    <w:p w:rsidR="00F857E8" w:rsidRPr="00F8420C" w:rsidRDefault="00F857E8" w:rsidP="002C2696">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r w:rsidRPr="00F8420C">
        <w:rPr>
          <w:rFonts w:ascii="Avenir Book" w:hAnsi="Avenir Book"/>
          <w:color w:val="000000"/>
          <w:lang w:val="es-CO" w:eastAsia="es-CO"/>
        </w:rPr>
        <w:t>Al respecto, la citada disposición las concibió como la primera de las tres categorías antes referidas. En efecto, no las concibió como regiones que correspondieran a la categoría de entidad territorial sino como una categoría de esquema asociativo territorial cuyo resultado es la creación de una persona jurídica, que cuenta con autonomía financiera y patrimonio autónomo, y cuya finalidad está orientada al desarrollo regional, la investi</w:t>
      </w:r>
      <w:r>
        <w:rPr>
          <w:rFonts w:ascii="Avenir Book" w:hAnsi="Avenir Book"/>
          <w:color w:val="000000"/>
          <w:lang w:val="es-CO" w:eastAsia="es-CO"/>
        </w:rPr>
        <w:t>gaci</w:t>
      </w:r>
      <w:r w:rsidRPr="00F8420C">
        <w:rPr>
          <w:rFonts w:ascii="Avenir Book" w:hAnsi="Avenir Book"/>
          <w:color w:val="000000"/>
          <w:lang w:val="es-CO" w:eastAsia="es-CO"/>
        </w:rPr>
        <w:t>ón y la competitividad.</w:t>
      </w:r>
    </w:p>
    <w:p w:rsidR="00F857E8" w:rsidRPr="00F8420C" w:rsidRDefault="00F857E8" w:rsidP="00D34C7E">
      <w:pPr>
        <w:jc w:val="both"/>
        <w:rPr>
          <w:rFonts w:ascii="Avenir Book" w:hAnsi="Avenir Book"/>
          <w:color w:val="000000"/>
          <w:lang w:val="es-CO" w:eastAsia="es-CO"/>
        </w:rPr>
      </w:pPr>
    </w:p>
    <w:p w:rsidR="00F857E8" w:rsidRPr="00F8420C" w:rsidRDefault="00F857E8" w:rsidP="00363435">
      <w:pPr>
        <w:jc w:val="both"/>
        <w:rPr>
          <w:rFonts w:ascii="Avenir Book" w:hAnsi="Avenir Book"/>
          <w:i/>
          <w:color w:val="000000"/>
          <w:lang w:val="es-CO" w:eastAsia="es-CO"/>
        </w:rPr>
      </w:pPr>
      <w:r w:rsidRPr="00F8420C">
        <w:rPr>
          <w:rFonts w:ascii="Avenir Book" w:hAnsi="Avenir Book"/>
          <w:i/>
          <w:color w:val="000000"/>
          <w:lang w:val="es-CO" w:eastAsia="es-CO"/>
        </w:rPr>
        <w:t xml:space="preserve">“Artículo  30. Región </w:t>
      </w:r>
      <w:smartTag w:uri="urn:schemas-microsoft-com:office:smarttags" w:element="PersonName">
        <w:smartTagPr>
          <w:attr w:name="ProductID" w:val="la RAPE"/>
        </w:smartTagPr>
        <w:r w:rsidRPr="00F8420C">
          <w:rPr>
            <w:rFonts w:ascii="Avenir Book" w:hAnsi="Avenir Book"/>
            <w:i/>
            <w:color w:val="000000"/>
            <w:lang w:val="es-CO" w:eastAsia="es-CO"/>
          </w:rPr>
          <w:t>Admin</w:t>
        </w:r>
      </w:smartTag>
      <w:r w:rsidRPr="00F8420C">
        <w:rPr>
          <w:rFonts w:ascii="Avenir Book" w:hAnsi="Avenir Book"/>
          <w:i/>
          <w:color w:val="000000"/>
          <w:lang w:val="es-CO" w:eastAsia="es-CO"/>
        </w:rPr>
        <w:t xml:space="preserve">istrativa y de Planificación. Son Regiones </w:t>
      </w:r>
      <w:smartTag w:uri="urn:schemas-microsoft-com:office:smarttags" w:element="PersonName">
        <w:smartTagPr>
          <w:attr w:name="ProductID" w:val="la RAPE"/>
        </w:smartTagPr>
        <w:r w:rsidRPr="00F8420C">
          <w:rPr>
            <w:rFonts w:ascii="Avenir Book" w:hAnsi="Avenir Book"/>
            <w:i/>
            <w:color w:val="000000"/>
            <w:lang w:val="es-CO" w:eastAsia="es-CO"/>
          </w:rPr>
          <w:t>Admin</w:t>
        </w:r>
      </w:smartTag>
      <w:r w:rsidRPr="00F8420C">
        <w:rPr>
          <w:rFonts w:ascii="Avenir Book" w:hAnsi="Avenir Book"/>
          <w:i/>
          <w:color w:val="000000"/>
          <w:lang w:val="es-CO" w:eastAsia="es-CO"/>
        </w:rPr>
        <w:t>istrativas y de Planificación (RAP) las entidades conformadas por dos o más departamentos, con personería jurídica, autonomía financiera y patrimonio propio, cuya finalidad está orientada al desarrollo regional, la inversión y la competitividad, en los términos previstos en el artículo 306 de la Constitución Política y en el marco de los principios consagrados en la presente ley, enfatizando la gradualidad, flexibilidad y responsabilidad fiscal…”</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color w:val="000000"/>
          <w:lang w:val="es-CO" w:eastAsia="es-CO"/>
        </w:rPr>
      </w:pPr>
      <w:r w:rsidRPr="00F8420C">
        <w:rPr>
          <w:rFonts w:ascii="Avenir Book" w:hAnsi="Avenir Book"/>
          <w:color w:val="000000"/>
          <w:lang w:val="es-CO" w:eastAsia="es-CO"/>
        </w:rPr>
        <w:t>En segundo lugar, el legislador precisó que para la financiación de la RAP los departamentos que la conformen deben tener en cuenta los parámetros establecidos en la Ley 617 de 2000 y 819 de 2003.</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i/>
          <w:color w:val="000000"/>
          <w:lang w:val="es-CO" w:eastAsia="es-CO"/>
        </w:rPr>
      </w:pPr>
      <w:r w:rsidRPr="00F8420C">
        <w:rPr>
          <w:rFonts w:ascii="Avenir Book" w:hAnsi="Avenir Book"/>
          <w:i/>
          <w:color w:val="000000"/>
          <w:lang w:val="es-CO" w:eastAsia="es-CO"/>
        </w:rPr>
        <w:t xml:space="preserve">“…Los departamentos que conformen la RAP deberán tener en cuenta para su financiación y funcionamiento los parámetros establecidos en la Ley </w:t>
      </w:r>
      <w:hyperlink r:id="rId7" w:anchor="0" w:history="1">
        <w:r w:rsidRPr="00F8420C">
          <w:rPr>
            <w:rFonts w:ascii="Avenir Book" w:hAnsi="Avenir Book"/>
            <w:i/>
            <w:color w:val="000000"/>
            <w:lang w:val="es-CO" w:eastAsia="es-CO"/>
          </w:rPr>
          <w:t>617</w:t>
        </w:r>
      </w:hyperlink>
      <w:r w:rsidRPr="00F8420C">
        <w:rPr>
          <w:rFonts w:ascii="Avenir Book" w:hAnsi="Avenir Book"/>
          <w:i/>
          <w:color w:val="000000"/>
          <w:lang w:val="es-CO" w:eastAsia="es-CO"/>
        </w:rPr>
        <w:t xml:space="preserve"> de 2000 y </w:t>
      </w:r>
      <w:hyperlink r:id="rId8" w:anchor="0" w:history="1">
        <w:r w:rsidRPr="00F8420C">
          <w:rPr>
            <w:rFonts w:ascii="Avenir Book" w:hAnsi="Avenir Book"/>
            <w:i/>
            <w:color w:val="000000"/>
            <w:lang w:val="es-CO" w:eastAsia="es-CO"/>
          </w:rPr>
          <w:t>819</w:t>
        </w:r>
      </w:hyperlink>
      <w:r w:rsidRPr="00F8420C">
        <w:rPr>
          <w:rFonts w:ascii="Avenir Book" w:hAnsi="Avenir Book"/>
          <w:i/>
          <w:color w:val="000000"/>
          <w:lang w:val="es-CO" w:eastAsia="es-CO"/>
        </w:rPr>
        <w:t xml:space="preserve"> de 2003 para los departamentos que las conformen…”</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color w:val="000000"/>
          <w:lang w:val="es-CO" w:eastAsia="es-CO"/>
        </w:rPr>
      </w:pPr>
      <w:r w:rsidRPr="00F8420C">
        <w:rPr>
          <w:rFonts w:ascii="Avenir Book" w:hAnsi="Avenir Book"/>
          <w:color w:val="000000"/>
          <w:lang w:val="es-CO" w:eastAsia="es-CO"/>
        </w:rPr>
        <w:t>En tercer lugar, por expresa disposición legal esta categoría de esquema asociativo (RAP) no puede ser comprendida como circunscripción electoral especial dentro de la división político – administrativa territorial del país. Con ello se resalta que no fue concebida la RAP como una entidad territorial de la que pueda reputarse derechos electorales o políticos, sino las atribuciones y finalidades antes referidas.</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i/>
          <w:color w:val="000000"/>
          <w:lang w:val="es-CO" w:eastAsia="es-CO"/>
        </w:rPr>
      </w:pPr>
      <w:r w:rsidRPr="00F8420C">
        <w:rPr>
          <w:rFonts w:ascii="Avenir Book" w:hAnsi="Avenir Book"/>
          <w:i/>
          <w:color w:val="000000"/>
          <w:lang w:val="es-CO" w:eastAsia="es-CO"/>
        </w:rPr>
        <w:t>“En ningún caso las Regiones Administrativas y de Planificación podrán constituir circunscripción electoral especial dentro de la división político-administrativa territorial del país”</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color w:val="000000"/>
          <w:lang w:val="es-CO" w:eastAsia="es-CO"/>
        </w:rPr>
      </w:pPr>
      <w:r w:rsidRPr="00F8420C">
        <w:rPr>
          <w:rFonts w:ascii="Avenir Book" w:hAnsi="Avenir Book"/>
          <w:color w:val="000000"/>
          <w:lang w:val="es-CO" w:eastAsia="es-CO"/>
        </w:rPr>
        <w:t>En cuarto lugar,  se estatuyó  que los departamentos podrían crear la RAP que consideren necesaria para promover el desarrollo económico de sus territorios  y el mejoramiento social de sus habitantes mediante la celebración de un convenio que para ser suscrito debe contarse previamente con autorización de la respectiva asamblea y previo concepto de la Comisión de Ord</w:t>
      </w:r>
      <w:r>
        <w:rPr>
          <w:rFonts w:ascii="Avenir Book" w:hAnsi="Avenir Book"/>
          <w:color w:val="000000"/>
          <w:lang w:val="es-CO" w:eastAsia="es-CO"/>
        </w:rPr>
        <w:t>e</w:t>
      </w:r>
      <w:r w:rsidRPr="00F8420C">
        <w:rPr>
          <w:rFonts w:ascii="Avenir Book" w:hAnsi="Avenir Book"/>
          <w:color w:val="000000"/>
          <w:lang w:val="es-CO" w:eastAsia="es-CO"/>
        </w:rPr>
        <w:t>namiento Territorial del Senado.</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i/>
          <w:color w:val="000000"/>
          <w:lang w:val="es-CO" w:eastAsia="es-CO"/>
        </w:rPr>
      </w:pPr>
      <w:r w:rsidRPr="00F8420C">
        <w:rPr>
          <w:rFonts w:ascii="Avenir Book" w:hAnsi="Avenir Book"/>
          <w:i/>
          <w:color w:val="000000"/>
          <w:lang w:val="es-CO" w:eastAsia="es-CO"/>
        </w:rPr>
        <w:t>“… De conformidad con lo previsto en el artículo 306 de la Constitución Política, previa autorización de sus respectivas asambleas, y previo concepto de la Comisión de Ordenamiento Territorial de Senado, los gobernadores de dos o más departamentos podrán constituir mediante convenio la región administrativa y de planificación que consideren necesaria para promover el desarrollo económico de sus territorios y el mejoramiento social de sus habitantes…”</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i/>
          <w:color w:val="000000"/>
          <w:lang w:val="es-CO" w:eastAsia="es-CO"/>
        </w:rPr>
      </w:pPr>
      <w:r w:rsidRPr="00F8420C">
        <w:rPr>
          <w:rFonts w:ascii="Avenir Book" w:hAnsi="Avenir Book"/>
          <w:color w:val="000000"/>
          <w:lang w:val="es-CO" w:eastAsia="es-CO"/>
        </w:rPr>
        <w:t>En quinto lugar,  se impuso como requisito que los departamentos que integren la RAP deben tener continuidad geográfica. Sin perjuicio que otros departamentos que no guarden continuidad geográfica puedan desarrollar alianzas estratégicas de orden económico con el fin de comercializar sus bienes y servicios a nivel nacional o internacional.</w:t>
      </w:r>
    </w:p>
    <w:p w:rsidR="00F857E8" w:rsidRPr="00F8420C" w:rsidRDefault="00F857E8" w:rsidP="00363435">
      <w:pPr>
        <w:jc w:val="both"/>
        <w:rPr>
          <w:rFonts w:ascii="Avenir Book" w:hAnsi="Avenir Book"/>
          <w:i/>
          <w:color w:val="000000"/>
          <w:lang w:val="es-CO" w:eastAsia="es-CO"/>
        </w:rPr>
      </w:pPr>
      <w:r w:rsidRPr="00F8420C">
        <w:rPr>
          <w:rFonts w:ascii="Avenir Book" w:hAnsi="Avenir Book"/>
          <w:i/>
          <w:color w:val="000000"/>
          <w:lang w:val="es-CO" w:eastAsia="es-CO"/>
        </w:rPr>
        <w:t>“… Entre los departamentos que conformen las regiones aquí previstas debe haber continuidad geográfica.</w:t>
      </w:r>
      <w:r>
        <w:rPr>
          <w:rFonts w:ascii="Avenir Book" w:hAnsi="Avenir Book"/>
          <w:i/>
          <w:color w:val="000000"/>
          <w:lang w:val="es-CO" w:eastAsia="es-CO"/>
        </w:rPr>
        <w:t xml:space="preserve"> </w:t>
      </w:r>
      <w:r w:rsidRPr="00F8420C">
        <w:rPr>
          <w:rFonts w:ascii="Avenir Book" w:hAnsi="Avenir Book"/>
          <w:i/>
          <w:color w:val="000000"/>
          <w:lang w:val="es-CO" w:eastAsia="es-CO"/>
        </w:rPr>
        <w:t>Lo anterior no impedirá que Departamentos que no guarden continuidad geográfica puedan desarrollar alianzas estratégicas de orden económico con el fin de comercializar sus bienes y servicios a nivel nacional e internacional..”</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i/>
          <w:color w:val="000000"/>
          <w:lang w:val="es-CO" w:eastAsia="es-CO"/>
        </w:rPr>
      </w:pPr>
      <w:r w:rsidRPr="00F8420C">
        <w:rPr>
          <w:rFonts w:ascii="Avenir Book" w:hAnsi="Avenir Book"/>
          <w:color w:val="000000"/>
          <w:lang w:val="es-CO" w:eastAsia="es-CO"/>
        </w:rPr>
        <w:t>En sexto lugar,  se facultó a la Nación para cofinanciar proyectos estratégicos de las RAP.</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i/>
          <w:color w:val="000000"/>
          <w:lang w:val="es-CO" w:eastAsia="es-CO"/>
        </w:rPr>
      </w:pPr>
      <w:r w:rsidRPr="00F8420C">
        <w:rPr>
          <w:rFonts w:ascii="Avenir Book" w:hAnsi="Avenir Book"/>
          <w:i/>
          <w:color w:val="000000"/>
          <w:lang w:val="es-CO" w:eastAsia="es-CO"/>
        </w:rPr>
        <w:t>“La Nación podrá cofinanciar proyectos estratégicos de las regiones administrativas y de planificación, previo cumplimiento de los requisitos y condiciones previstos en la normativa vigente”</w:t>
      </w:r>
    </w:p>
    <w:p w:rsidR="00F857E8" w:rsidRPr="00F8420C" w:rsidRDefault="00F857E8" w:rsidP="00363435">
      <w:pPr>
        <w:jc w:val="both"/>
        <w:rPr>
          <w:rFonts w:ascii="Avenir Book" w:hAnsi="Avenir Book"/>
          <w:i/>
          <w:color w:val="000000"/>
          <w:lang w:val="es-CO" w:eastAsia="es-CO"/>
        </w:rPr>
      </w:pPr>
    </w:p>
    <w:p w:rsidR="00F857E8" w:rsidRPr="00F8420C" w:rsidRDefault="00F857E8" w:rsidP="006B0388">
      <w:pPr>
        <w:jc w:val="both"/>
        <w:rPr>
          <w:rFonts w:ascii="Avenir Book" w:hAnsi="Avenir Book"/>
          <w:i/>
          <w:color w:val="000000"/>
          <w:lang w:val="es-CO" w:eastAsia="es-CO"/>
        </w:rPr>
      </w:pPr>
      <w:r w:rsidRPr="00F8420C">
        <w:rPr>
          <w:rFonts w:ascii="Avenir Book" w:hAnsi="Avenir Book"/>
          <w:color w:val="000000"/>
          <w:lang w:val="es-CO" w:eastAsia="es-CO"/>
        </w:rPr>
        <w:t xml:space="preserve">En séptimo lugar,  se otorgó a los distritos especiales las mismas prerrogativas de los departamentos cuando su territorio este inmerso en la RAP. </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i/>
          <w:color w:val="000000"/>
          <w:lang w:val="es-CO" w:eastAsia="es-CO"/>
        </w:rPr>
      </w:pPr>
      <w:r w:rsidRPr="00F8420C">
        <w:rPr>
          <w:rFonts w:ascii="Avenir Book" w:hAnsi="Avenir Book"/>
          <w:i/>
          <w:color w:val="000000"/>
          <w:lang w:val="es-CO" w:eastAsia="es-CO"/>
        </w:rPr>
        <w:t>“Parágrafo. Los Distritos Especiales cuyo territorio esté inmerso en una Región Administrativa y de Planificación tendrán las mismas prerrogativas que estas les otorguen a los Departamentos”</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color w:val="000000"/>
          <w:lang w:val="es-CO" w:eastAsia="es-CO"/>
        </w:rPr>
      </w:pPr>
      <w:r w:rsidRPr="00F8420C">
        <w:rPr>
          <w:rFonts w:ascii="Avenir Book" w:hAnsi="Avenir Book"/>
          <w:color w:val="000000"/>
          <w:lang w:val="es-CO" w:eastAsia="es-CO"/>
        </w:rPr>
        <w:t>Finalmente, en los parágrafos 2º y 3º del comentado artículo 30 de la Ley 1454 se reglamentó lo relativo a la tercera tipología de región anteriormente indicada, es decir, la que cree el Distrito Capital con otras entidades territoriales del orden territorial, esquema asociativo al que denominó Región Administrativa y de Planificación Especial (RAPE) .</w:t>
      </w:r>
    </w:p>
    <w:p w:rsidR="00F857E8" w:rsidRPr="00F8420C" w:rsidRDefault="00F857E8" w:rsidP="00363435">
      <w:pPr>
        <w:jc w:val="both"/>
        <w:rPr>
          <w:rFonts w:ascii="Avenir Book" w:hAnsi="Avenir Book"/>
          <w:color w:val="000000"/>
          <w:lang w:val="es-CO" w:eastAsia="es-CO"/>
        </w:rPr>
      </w:pPr>
    </w:p>
    <w:p w:rsidR="00F857E8" w:rsidRPr="00F8420C" w:rsidRDefault="00F857E8" w:rsidP="00363435">
      <w:pPr>
        <w:jc w:val="both"/>
        <w:rPr>
          <w:rFonts w:ascii="Avenir Book" w:hAnsi="Avenir Book"/>
          <w:color w:val="000000"/>
          <w:lang w:val="es-CO" w:eastAsia="es-CO"/>
        </w:rPr>
      </w:pPr>
      <w:r w:rsidRPr="00F8420C">
        <w:rPr>
          <w:rFonts w:ascii="Avenir Book" w:hAnsi="Avenir Book"/>
          <w:color w:val="000000"/>
          <w:lang w:val="es-CO" w:eastAsia="es-CO"/>
        </w:rPr>
        <w:t xml:space="preserve">En efecto, en el parágrafo 2º precisó que las condiciones antes referidas para la RAP serían aplicables a la RAPE: </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i/>
          <w:color w:val="000000"/>
          <w:lang w:val="es-CO" w:eastAsia="es-CO"/>
        </w:rPr>
      </w:pPr>
      <w:r w:rsidRPr="00F8420C">
        <w:rPr>
          <w:rFonts w:ascii="Avenir Book" w:hAnsi="Avenir Book"/>
          <w:i/>
          <w:color w:val="000000"/>
          <w:lang w:val="es-CO" w:eastAsia="es-CO"/>
        </w:rPr>
        <w:t>“Parágrafo 2°. Lo dispuesto en este artículo se aplicará en lo pertinente frente a la constitución de la Región Administrativa y de Planificación Especial (RAPE) entre entidades territoriales departamentales y el Distrito Capital”</w:t>
      </w:r>
    </w:p>
    <w:p w:rsidR="00F857E8" w:rsidRPr="00F8420C" w:rsidRDefault="00F857E8" w:rsidP="00363435">
      <w:pPr>
        <w:jc w:val="both"/>
        <w:rPr>
          <w:rFonts w:ascii="Avenir Book" w:hAnsi="Avenir Book"/>
          <w:i/>
          <w:color w:val="000000"/>
          <w:lang w:val="es-CO" w:eastAsia="es-CO"/>
        </w:rPr>
      </w:pPr>
    </w:p>
    <w:p w:rsidR="00F857E8" w:rsidRPr="00F8420C" w:rsidRDefault="00F857E8" w:rsidP="006B0388">
      <w:pPr>
        <w:jc w:val="both"/>
        <w:rPr>
          <w:rFonts w:ascii="Avenir Book" w:hAnsi="Avenir Book"/>
          <w:color w:val="000000"/>
          <w:lang w:val="es-CO" w:eastAsia="es-CO"/>
        </w:rPr>
      </w:pPr>
      <w:r w:rsidRPr="00F8420C">
        <w:rPr>
          <w:rFonts w:ascii="Avenir Book" w:hAnsi="Avenir Book"/>
          <w:color w:val="000000"/>
          <w:lang w:val="es-CO" w:eastAsia="es-CO"/>
        </w:rPr>
        <w:t xml:space="preserve">En segundo término, precisó el procedimiento y reglas legales que deben observarse para poder crear la RAPE entre el Distrito Capital y, en este caso, los departamentos de Cundinamarca, Boyacá, Meta y Tolima. </w:t>
      </w:r>
    </w:p>
    <w:p w:rsidR="00F857E8" w:rsidRPr="00F8420C" w:rsidRDefault="00F857E8" w:rsidP="006B0388">
      <w:pPr>
        <w:jc w:val="both"/>
        <w:rPr>
          <w:rFonts w:ascii="Avenir Book" w:hAnsi="Avenir Book"/>
          <w:color w:val="000000"/>
          <w:lang w:val="es-CO" w:eastAsia="es-CO"/>
        </w:rPr>
      </w:pPr>
    </w:p>
    <w:p w:rsidR="00F857E8" w:rsidRPr="00F8420C" w:rsidRDefault="00F857E8" w:rsidP="006B0388">
      <w:pPr>
        <w:jc w:val="both"/>
        <w:rPr>
          <w:rFonts w:ascii="Avenir Book" w:hAnsi="Avenir Book"/>
          <w:color w:val="000000"/>
          <w:lang w:val="es-CO" w:eastAsia="es-CO"/>
        </w:rPr>
      </w:pPr>
      <w:r w:rsidRPr="00F8420C">
        <w:rPr>
          <w:rFonts w:ascii="Avenir Book" w:hAnsi="Avenir Book"/>
          <w:color w:val="000000"/>
          <w:lang w:val="es-CO" w:eastAsia="es-CO"/>
        </w:rPr>
        <w:t>En tal sentido, se exige por parte del legislador que la RAPE tenga por finalidad el desarrollo económico y social de la respectiva región. Adicionalmente, es del caso recordar que el artículo 325 impuso adicionalmente como finalidad de esta categoría de región “</w:t>
      </w:r>
      <w:r w:rsidRPr="00F8420C">
        <w:rPr>
          <w:rFonts w:ascii="Avenir Book" w:hAnsi="Avenir Book"/>
          <w:i/>
          <w:color w:val="000000"/>
          <w:lang w:val="es-CO" w:eastAsia="es-CO"/>
        </w:rPr>
        <w:t>garantizar la ejecución de planes y programas de desarrollo integral y la prestación oportuna y eficiente de los servicios públicos a su cargo</w:t>
      </w:r>
      <w:r w:rsidRPr="00F8420C">
        <w:rPr>
          <w:rFonts w:ascii="Avenir Book" w:hAnsi="Avenir Book"/>
          <w:color w:val="000000"/>
          <w:lang w:val="es-CO" w:eastAsia="es-CO"/>
        </w:rPr>
        <w:t>”.</w:t>
      </w:r>
    </w:p>
    <w:p w:rsidR="00F857E8" w:rsidRPr="00F8420C" w:rsidRDefault="00F857E8" w:rsidP="006B0388">
      <w:pPr>
        <w:jc w:val="both"/>
        <w:rPr>
          <w:rFonts w:ascii="Avenir Book" w:hAnsi="Avenir Book"/>
          <w:color w:val="000000"/>
          <w:lang w:val="es-CO" w:eastAsia="es-CO"/>
        </w:rPr>
      </w:pPr>
    </w:p>
    <w:p w:rsidR="00F857E8" w:rsidRPr="00F8420C" w:rsidRDefault="00F857E8" w:rsidP="006B0388">
      <w:pPr>
        <w:jc w:val="both"/>
        <w:rPr>
          <w:rFonts w:ascii="Avenir Book" w:hAnsi="Avenir Book"/>
          <w:color w:val="000000"/>
          <w:lang w:val="es-CO" w:eastAsia="es-CO"/>
        </w:rPr>
      </w:pPr>
      <w:r w:rsidRPr="00F8420C">
        <w:rPr>
          <w:rFonts w:ascii="Avenir Book" w:hAnsi="Avenir Book"/>
          <w:color w:val="000000"/>
          <w:lang w:val="es-CO" w:eastAsia="es-CO"/>
        </w:rPr>
        <w:t xml:space="preserve">De otra parte, el legislador concibió la RAPE como una persona jurídica, con autonomía y patrimonio propio, lo que la hace receptora de unas atribuciones y funciones administrativas propias, con la capacidad de ser sujeto de derechos y contraer obligaciones legales. </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i/>
          <w:color w:val="000000"/>
          <w:lang w:val="es-CO" w:eastAsia="es-CO"/>
        </w:rPr>
      </w:pPr>
      <w:r w:rsidRPr="00F8420C">
        <w:rPr>
          <w:rFonts w:ascii="Avenir Book" w:hAnsi="Avenir Book"/>
          <w:i/>
          <w:color w:val="000000"/>
          <w:lang w:val="es-CO" w:eastAsia="es-CO"/>
        </w:rPr>
        <w:t>“Parágrafo 3°. De conformidad con el artículo 325 de la Constitución Política, el Distrito Capital de Bogotá, el departamento de Cundinamarca y los departamentos contiguos a este podrán asociarse en una Región Administrativa de Planeación Especial (RAPE), con personería jurídica, autonomía y patrimonio propio cuyo objeto principal será el desarrollo económico y social de la respectiva región”</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color w:val="000000"/>
          <w:lang w:val="es-CO" w:eastAsia="es-CO"/>
        </w:rPr>
      </w:pPr>
      <w:r w:rsidRPr="00F8420C">
        <w:rPr>
          <w:rFonts w:ascii="Avenir Book" w:hAnsi="Avenir Book"/>
          <w:color w:val="000000"/>
          <w:lang w:val="es-CO" w:eastAsia="es-CO"/>
        </w:rPr>
        <w:t>Ahora bien, en relación con la RAPE dispuso en legislador que las entidades territoriales que la integren conservarían su identidad política y territorial, y que la misma podría realizarse por convenio entre los mandatarios seccionales, en este caso de los Gobernadores y del Alcalde Mayor de Bogotá, D.C., previa aprobación por parte de las corporaciones de las respectivas entidades territoriales.</w:t>
      </w:r>
    </w:p>
    <w:p w:rsidR="00F857E8" w:rsidRPr="00F8420C" w:rsidRDefault="00F857E8" w:rsidP="00363435">
      <w:pPr>
        <w:jc w:val="both"/>
        <w:rPr>
          <w:rFonts w:ascii="Avenir Book" w:hAnsi="Avenir Book"/>
          <w:color w:val="000000"/>
          <w:lang w:val="es-CO" w:eastAsia="es-CO"/>
        </w:rPr>
      </w:pPr>
    </w:p>
    <w:p w:rsidR="00F857E8" w:rsidRPr="00F8420C" w:rsidRDefault="00F857E8" w:rsidP="00363435">
      <w:pPr>
        <w:jc w:val="both"/>
        <w:rPr>
          <w:rFonts w:ascii="Avenir Book" w:hAnsi="Avenir Book"/>
          <w:color w:val="000000"/>
          <w:lang w:val="es-CO" w:eastAsia="es-CO"/>
        </w:rPr>
      </w:pPr>
      <w:r w:rsidRPr="00F8420C">
        <w:rPr>
          <w:rFonts w:ascii="Avenir Book" w:hAnsi="Avenir Book"/>
          <w:color w:val="000000"/>
          <w:lang w:val="es-CO" w:eastAsia="es-CO"/>
        </w:rPr>
        <w:t>Adicionalmente, como garantía de su desarrollo impuso la obligación que la ejecución de la RAPE sería incorporada en el respectivo plan de desarrollo de la región mediante ordenanza o acuerdo distrital o municipal, en cada caso, según corresponda.</w:t>
      </w:r>
    </w:p>
    <w:p w:rsidR="00F857E8" w:rsidRPr="00F8420C" w:rsidRDefault="00F857E8" w:rsidP="00363435">
      <w:pPr>
        <w:jc w:val="both"/>
        <w:rPr>
          <w:rFonts w:ascii="Avenir Book" w:hAnsi="Avenir Book"/>
          <w:i/>
          <w:color w:val="000000"/>
          <w:lang w:val="es-CO" w:eastAsia="es-CO"/>
        </w:rPr>
      </w:pPr>
    </w:p>
    <w:p w:rsidR="00F857E8" w:rsidRPr="00F8420C" w:rsidRDefault="00F857E8" w:rsidP="00363435">
      <w:pPr>
        <w:jc w:val="both"/>
        <w:rPr>
          <w:rFonts w:ascii="Avenir Book" w:hAnsi="Avenir Book"/>
          <w:i/>
          <w:color w:val="000000"/>
          <w:lang w:val="es-CO" w:eastAsia="es-CO"/>
        </w:rPr>
      </w:pPr>
      <w:r w:rsidRPr="00F8420C">
        <w:rPr>
          <w:rFonts w:ascii="Avenir Book" w:hAnsi="Avenir Book"/>
          <w:i/>
          <w:color w:val="000000"/>
          <w:lang w:val="es-CO" w:eastAsia="es-CO"/>
        </w:rPr>
        <w:t>“Las citadas entidades territoriales conservarán su identidad política y territorial. El acto de constitución de la Región Administrativa y de Planeación Especial podrá realizarse por convenio entre los mandatarios seccionales, previa aprobación por parte de las corporaciones de las respectivas entidades territoriales y su ejecución será incorporada en el respectivo plan de desarrollo de la región mediante ordenanza y acuerdo distrital o municipal, en cada caso, según corresponda”</w:t>
      </w:r>
    </w:p>
    <w:p w:rsidR="00F857E8" w:rsidRDefault="00F857E8" w:rsidP="00D34C7E">
      <w:pPr>
        <w:jc w:val="both"/>
        <w:rPr>
          <w:rFonts w:ascii="Avenir Book" w:hAnsi="Avenir Book"/>
          <w:color w:val="000000"/>
          <w:lang w:val="es-CO" w:eastAsia="es-CO"/>
        </w:rPr>
      </w:pPr>
    </w:p>
    <w:p w:rsidR="00F857E8" w:rsidRPr="00F8420C" w:rsidRDefault="00F857E8" w:rsidP="00D34C7E">
      <w:pPr>
        <w:jc w:val="both"/>
        <w:rPr>
          <w:rFonts w:ascii="Avenir Book" w:hAnsi="Avenir Book"/>
          <w:color w:val="000000"/>
          <w:lang w:val="es-CO" w:eastAsia="es-CO"/>
        </w:rPr>
      </w:pPr>
    </w:p>
    <w:p w:rsidR="00F857E8" w:rsidRPr="00F8420C" w:rsidRDefault="00F857E8" w:rsidP="00341BC5">
      <w:pPr>
        <w:numPr>
          <w:ilvl w:val="0"/>
          <w:numId w:val="15"/>
        </w:numPr>
        <w:ind w:left="426" w:hanging="426"/>
        <w:jc w:val="both"/>
        <w:rPr>
          <w:rFonts w:ascii="Avenir Book" w:hAnsi="Avenir Book"/>
          <w:b/>
          <w:color w:val="000000"/>
          <w:lang w:val="es-CO" w:eastAsia="es-CO"/>
        </w:rPr>
      </w:pPr>
      <w:r w:rsidRPr="00F8420C">
        <w:rPr>
          <w:rFonts w:ascii="Avenir Book" w:hAnsi="Avenir Book"/>
          <w:b/>
          <w:color w:val="000000"/>
          <w:lang w:val="es-CO" w:eastAsia="es-CO"/>
        </w:rPr>
        <w:t>ENTIDADES TERRI</w:t>
      </w:r>
      <w:r>
        <w:rPr>
          <w:rFonts w:ascii="Avenir Book" w:hAnsi="Avenir Book"/>
          <w:b/>
          <w:color w:val="000000"/>
          <w:lang w:val="es-CO" w:eastAsia="es-CO"/>
        </w:rPr>
        <w:t>TORIALES INTEGRANTES DE LA RAPE</w:t>
      </w:r>
    </w:p>
    <w:p w:rsidR="00F857E8" w:rsidRPr="00F8420C" w:rsidRDefault="00F857E8" w:rsidP="00341BC5">
      <w:pPr>
        <w:jc w:val="both"/>
        <w:rPr>
          <w:rFonts w:ascii="Avenir Book" w:hAnsi="Avenir Book"/>
          <w:color w:val="000000"/>
          <w:lang w:val="es-CO" w:eastAsia="es-CO"/>
        </w:rPr>
      </w:pPr>
    </w:p>
    <w:p w:rsidR="00F857E8" w:rsidRPr="00F8420C" w:rsidRDefault="00F857E8" w:rsidP="00EB0F29">
      <w:pPr>
        <w:numPr>
          <w:ilvl w:val="1"/>
          <w:numId w:val="15"/>
        </w:numPr>
        <w:ind w:hanging="1080"/>
        <w:jc w:val="both"/>
        <w:rPr>
          <w:rFonts w:ascii="Avenir Book" w:hAnsi="Avenir Book"/>
          <w:b/>
          <w:color w:val="000000"/>
          <w:lang w:val="es-CO" w:eastAsia="es-CO"/>
        </w:rPr>
      </w:pPr>
      <w:r w:rsidRPr="00F8420C">
        <w:rPr>
          <w:rFonts w:ascii="Avenir Book" w:hAnsi="Avenir Book"/>
          <w:b/>
          <w:color w:val="000000"/>
          <w:lang w:val="es-CO" w:eastAsia="es-CO"/>
        </w:rPr>
        <w:t>Integrantes pr</w:t>
      </w:r>
      <w:r>
        <w:rPr>
          <w:rFonts w:ascii="Avenir Book" w:hAnsi="Avenir Book"/>
          <w:b/>
          <w:color w:val="000000"/>
          <w:lang w:val="es-CO" w:eastAsia="es-CO"/>
        </w:rPr>
        <w:t>opuestos para conformar la RAPE</w:t>
      </w:r>
    </w:p>
    <w:p w:rsidR="00F857E8" w:rsidRPr="00F8420C" w:rsidRDefault="00F857E8" w:rsidP="00341BC5">
      <w:pPr>
        <w:jc w:val="both"/>
        <w:rPr>
          <w:rFonts w:ascii="Avenir Book" w:hAnsi="Avenir Book"/>
          <w:color w:val="000000"/>
          <w:lang w:val="es-CO" w:eastAsia="es-CO"/>
        </w:rPr>
      </w:pPr>
    </w:p>
    <w:p w:rsidR="00F857E8" w:rsidRPr="00F8420C" w:rsidRDefault="00F857E8" w:rsidP="00341BC5">
      <w:pPr>
        <w:jc w:val="both"/>
        <w:rPr>
          <w:rFonts w:ascii="Avenir Book" w:hAnsi="Avenir Book"/>
          <w:color w:val="000000"/>
          <w:lang w:val="es-CO" w:eastAsia="es-CO"/>
        </w:rPr>
      </w:pPr>
      <w:r w:rsidRPr="00F8420C">
        <w:rPr>
          <w:rFonts w:ascii="Avenir Book" w:hAnsi="Avenir Book"/>
          <w:color w:val="000000"/>
          <w:lang w:val="es-CO" w:eastAsia="es-CO"/>
        </w:rPr>
        <w:t>Mediante el presente proyecto se propone la aprobación por parte de la corporación pública de elección popular para crear una RAPE entre el Distrito Capital y los departamentos de Cundinamarca, Boyacá, Meta y Tolima, los cuales son entidades territoriales que están habilitados constitucional y legalmente para hacerlo, al tenor de lo dispuesto por el artículo 325 de la Constitución Política, en armonía con el artículo 30º de la Ley 1454 de 2011.</w:t>
      </w:r>
    </w:p>
    <w:p w:rsidR="00F857E8" w:rsidRPr="00F8420C" w:rsidRDefault="00F857E8" w:rsidP="00341BC5">
      <w:pPr>
        <w:jc w:val="both"/>
        <w:rPr>
          <w:rFonts w:ascii="Avenir Book" w:hAnsi="Avenir Book"/>
          <w:color w:val="000000"/>
          <w:lang w:val="es-CO" w:eastAsia="es-CO"/>
        </w:rPr>
      </w:pPr>
    </w:p>
    <w:p w:rsidR="00F857E8" w:rsidRPr="00F8420C" w:rsidRDefault="00F857E8" w:rsidP="00341BC5">
      <w:pPr>
        <w:jc w:val="both"/>
        <w:rPr>
          <w:rFonts w:ascii="Avenir Book" w:hAnsi="Avenir Book"/>
          <w:color w:val="000000"/>
          <w:lang w:val="es-CO" w:eastAsia="es-CO"/>
        </w:rPr>
      </w:pPr>
      <w:r w:rsidRPr="00F8420C">
        <w:rPr>
          <w:rFonts w:ascii="Avenir Book" w:hAnsi="Avenir Book"/>
          <w:color w:val="000000"/>
          <w:lang w:val="es-CO" w:eastAsia="es-CO"/>
        </w:rPr>
        <w:t xml:space="preserve">Se anexa como parte integrante del presente proyecto un plano y la certificación del Instituto Geográfico Agustín Codazzi que certifica la continuidad de los territorios de sus integrantes. </w:t>
      </w:r>
    </w:p>
    <w:p w:rsidR="00F857E8" w:rsidRPr="00F8420C" w:rsidRDefault="00F857E8" w:rsidP="00341BC5">
      <w:pPr>
        <w:jc w:val="both"/>
        <w:rPr>
          <w:rFonts w:ascii="Avenir Book" w:hAnsi="Avenir Book"/>
          <w:color w:val="000000"/>
          <w:lang w:val="es-CO" w:eastAsia="es-CO"/>
        </w:rPr>
      </w:pPr>
    </w:p>
    <w:p w:rsidR="00F857E8" w:rsidRPr="00F8420C" w:rsidRDefault="00F857E8" w:rsidP="00EB0F29">
      <w:pPr>
        <w:jc w:val="both"/>
        <w:rPr>
          <w:rFonts w:ascii="Avenir Book" w:hAnsi="Avenir Book"/>
          <w:color w:val="000000"/>
          <w:lang w:val="es-CO" w:eastAsia="es-CO"/>
        </w:rPr>
      </w:pPr>
      <w:r w:rsidRPr="00F8420C">
        <w:rPr>
          <w:rFonts w:ascii="Avenir Book" w:hAnsi="Avenir Book"/>
          <w:color w:val="000000"/>
          <w:lang w:val="es-CO" w:eastAsia="es-CO"/>
        </w:rPr>
        <w:t>Adicionalmente, los integrantes propuestos para constituir la RAPE a través de sus representantes legales han certificado que no pertenecen a ninguna otra RAP o RAPE, conforme a las certificaciones que se anexan a la presente exposición de motivos.</w:t>
      </w:r>
    </w:p>
    <w:p w:rsidR="00F857E8" w:rsidRDefault="00F857E8" w:rsidP="00EB0F29">
      <w:pPr>
        <w:jc w:val="both"/>
        <w:rPr>
          <w:rFonts w:ascii="Avenir Book" w:hAnsi="Avenir Book"/>
          <w:b/>
          <w:color w:val="000000"/>
          <w:lang w:val="es-CO" w:eastAsia="es-CO"/>
        </w:rPr>
      </w:pPr>
    </w:p>
    <w:p w:rsidR="00F857E8" w:rsidRPr="00F8420C" w:rsidRDefault="00F857E8" w:rsidP="00EB0F29">
      <w:pPr>
        <w:jc w:val="both"/>
        <w:rPr>
          <w:rFonts w:ascii="Avenir Book" w:hAnsi="Avenir Book"/>
          <w:b/>
          <w:color w:val="000000"/>
          <w:lang w:val="es-CO" w:eastAsia="es-CO"/>
        </w:rPr>
      </w:pPr>
    </w:p>
    <w:p w:rsidR="00F857E8" w:rsidRPr="00F8420C" w:rsidRDefault="00F857E8" w:rsidP="005C4D2E">
      <w:pPr>
        <w:numPr>
          <w:ilvl w:val="0"/>
          <w:numId w:val="15"/>
        </w:numPr>
        <w:ind w:left="426" w:hanging="426"/>
        <w:jc w:val="both"/>
        <w:rPr>
          <w:rFonts w:ascii="Avenir Book" w:hAnsi="Avenir Book"/>
          <w:b/>
          <w:color w:val="000000"/>
          <w:lang w:val="es-CO" w:eastAsia="es-CO"/>
        </w:rPr>
      </w:pPr>
      <w:r w:rsidRPr="00F8420C">
        <w:rPr>
          <w:rFonts w:ascii="Avenir Book" w:hAnsi="Avenir Book"/>
          <w:b/>
          <w:color w:val="000000"/>
          <w:lang w:val="es-CO" w:eastAsia="es-CO"/>
        </w:rPr>
        <w:t>JUSTIFICACI</w:t>
      </w:r>
      <w:r>
        <w:rPr>
          <w:rFonts w:ascii="Avenir Book" w:hAnsi="Avenir Book"/>
          <w:b/>
          <w:color w:val="000000"/>
          <w:lang w:val="es-CO" w:eastAsia="es-CO"/>
        </w:rPr>
        <w:t>ÓN TÉCNICA DE LA RAPE PROPUESTA</w:t>
      </w:r>
    </w:p>
    <w:p w:rsidR="00F857E8" w:rsidRPr="00F8420C" w:rsidRDefault="00F857E8" w:rsidP="005C4D2E">
      <w:pPr>
        <w:jc w:val="both"/>
        <w:rPr>
          <w:rFonts w:ascii="Avenir Book" w:hAnsi="Avenir Book"/>
          <w:color w:val="000000"/>
          <w:lang w:val="es-CO" w:eastAsia="es-CO"/>
        </w:rPr>
      </w:pPr>
    </w:p>
    <w:p w:rsidR="00F857E8" w:rsidRDefault="00F857E8" w:rsidP="00F8420C">
      <w:pPr>
        <w:jc w:val="both"/>
        <w:rPr>
          <w:rFonts w:ascii="Avenir Book" w:hAnsi="Avenir Book" w:cs="Arial"/>
          <w:sz w:val="22"/>
          <w:szCs w:val="22"/>
        </w:rPr>
      </w:pPr>
      <w:r w:rsidRPr="00F8420C">
        <w:rPr>
          <w:rFonts w:ascii="Avenir Book" w:hAnsi="Avenir Book" w:cs="Arial"/>
          <w:sz w:val="22"/>
          <w:szCs w:val="22"/>
        </w:rPr>
        <w:t>En el Documento Técnico de Soporte</w:t>
      </w:r>
      <w:r>
        <w:rPr>
          <w:rFonts w:ascii="Avenir Book" w:hAnsi="Avenir Book" w:cs="Arial"/>
          <w:sz w:val="22"/>
          <w:szCs w:val="22"/>
        </w:rPr>
        <w:t xml:space="preserve"> (DTS) que se anexa como parte integrante de la presente exposición de motivos, se sustentan los elementos técnicos, fácticos y </w:t>
      </w:r>
      <w:r w:rsidRPr="00F8420C">
        <w:rPr>
          <w:rFonts w:ascii="Avenir Book" w:hAnsi="Avenir Book" w:cs="Arial"/>
          <w:sz w:val="22"/>
          <w:szCs w:val="22"/>
        </w:rPr>
        <w:t>argumentos jurídicos que den cuenta de las relaciones</w:t>
      </w:r>
      <w:r>
        <w:rPr>
          <w:rFonts w:ascii="Avenir Book" w:hAnsi="Avenir Book" w:cs="Arial"/>
          <w:sz w:val="22"/>
          <w:szCs w:val="22"/>
        </w:rPr>
        <w:t xml:space="preserve"> económicas, jurídicas, sociales, administrativas, culturales y políticas</w:t>
      </w:r>
      <w:r w:rsidRPr="00F8420C">
        <w:rPr>
          <w:rFonts w:ascii="Avenir Book" w:hAnsi="Avenir Book" w:cs="Arial"/>
          <w:sz w:val="22"/>
          <w:szCs w:val="22"/>
        </w:rPr>
        <w:t xml:space="preserve"> entre los entes territoria</w:t>
      </w:r>
      <w:r>
        <w:rPr>
          <w:rFonts w:ascii="Avenir Book" w:hAnsi="Avenir Book" w:cs="Arial"/>
          <w:sz w:val="22"/>
          <w:szCs w:val="22"/>
        </w:rPr>
        <w:t>les y su continuidad geográfica, así como el cumplimiento de todos los requisitos exigidos por la Constitución Política y la Ley 1454 de 2011 para constituir la Región.</w:t>
      </w:r>
    </w:p>
    <w:p w:rsidR="00F857E8" w:rsidRDefault="00F857E8" w:rsidP="00F8420C">
      <w:pPr>
        <w:jc w:val="both"/>
        <w:rPr>
          <w:rFonts w:ascii="Avenir Book" w:hAnsi="Avenir Book" w:cs="Arial"/>
          <w:sz w:val="22"/>
          <w:szCs w:val="22"/>
        </w:rPr>
      </w:pPr>
    </w:p>
    <w:p w:rsidR="00F857E8" w:rsidRPr="00F8420C" w:rsidRDefault="00F857E8" w:rsidP="00F8420C">
      <w:pPr>
        <w:jc w:val="both"/>
        <w:rPr>
          <w:rFonts w:ascii="Avenir Book" w:hAnsi="Avenir Book" w:cs="Arial"/>
          <w:sz w:val="22"/>
          <w:szCs w:val="22"/>
        </w:rPr>
      </w:pPr>
    </w:p>
    <w:p w:rsidR="00F857E8" w:rsidRPr="00F8420C" w:rsidRDefault="00F857E8" w:rsidP="005C4D2E">
      <w:pPr>
        <w:numPr>
          <w:ilvl w:val="0"/>
          <w:numId w:val="15"/>
        </w:numPr>
        <w:ind w:left="426" w:hanging="426"/>
        <w:jc w:val="both"/>
        <w:rPr>
          <w:rFonts w:ascii="Avenir Book" w:hAnsi="Avenir Book"/>
          <w:b/>
          <w:color w:val="000000"/>
          <w:lang w:val="es-CO" w:eastAsia="es-CO"/>
        </w:rPr>
      </w:pPr>
      <w:r w:rsidRPr="00F8420C">
        <w:rPr>
          <w:rFonts w:ascii="Avenir Book" w:hAnsi="Avenir Book"/>
          <w:b/>
          <w:color w:val="000000"/>
          <w:lang w:val="es-CO" w:eastAsia="es-CO"/>
        </w:rPr>
        <w:t>CONCEPTO DE LA COMISIÓN DE ORDENAMIENTO TERRITO</w:t>
      </w:r>
      <w:r>
        <w:rPr>
          <w:rFonts w:ascii="Avenir Book" w:hAnsi="Avenir Book"/>
          <w:b/>
          <w:color w:val="000000"/>
          <w:lang w:val="es-CO" w:eastAsia="es-CO"/>
        </w:rPr>
        <w:t>RIAL DEL SENADO DE LA REPÚBLICA</w:t>
      </w:r>
    </w:p>
    <w:p w:rsidR="00F857E8" w:rsidRPr="00F8420C" w:rsidRDefault="00F857E8" w:rsidP="00DC4DD2">
      <w:pPr>
        <w:jc w:val="both"/>
        <w:rPr>
          <w:rFonts w:ascii="Avenir Book" w:hAnsi="Avenir Book"/>
          <w:b/>
          <w:color w:val="000000"/>
          <w:lang w:val="es-CO" w:eastAsia="es-CO"/>
        </w:rPr>
      </w:pPr>
    </w:p>
    <w:p w:rsidR="00F857E8" w:rsidRPr="00F8420C" w:rsidRDefault="00F857E8" w:rsidP="00DC4DD2">
      <w:pPr>
        <w:jc w:val="both"/>
        <w:rPr>
          <w:rFonts w:ascii="Avenir Book" w:hAnsi="Avenir Book"/>
          <w:lang w:val="es-CO" w:eastAsia="es-CO"/>
        </w:rPr>
      </w:pPr>
      <w:r w:rsidRPr="00F8420C">
        <w:rPr>
          <w:rFonts w:ascii="Avenir Book" w:hAnsi="Avenir Book"/>
          <w:lang w:val="es-CO" w:eastAsia="es-CO"/>
        </w:rPr>
        <w:t xml:space="preserve">Que la Comisión de Ordenamiento Territorial del Senado de la República en virtud de lo dispuesto en el artículo 30 de la Ley 1454 de 2011 y la Resolución 29 de 2011 expedida por la Mesa Directiva del Senado de la República </w:t>
      </w:r>
      <w:r>
        <w:rPr>
          <w:rFonts w:ascii="Avenir Book" w:hAnsi="Avenir Book"/>
          <w:lang w:val="es-CO" w:eastAsia="es-CO"/>
        </w:rPr>
        <w:t>fue consultada y emitió el concepto que se adjunta como parte integrante de la presente exposición de motivos.</w:t>
      </w:r>
    </w:p>
    <w:p w:rsidR="00F857E8" w:rsidRDefault="00F857E8" w:rsidP="00DC4DD2">
      <w:pPr>
        <w:jc w:val="both"/>
        <w:rPr>
          <w:rFonts w:ascii="Avenir Book" w:hAnsi="Avenir Book"/>
          <w:b/>
          <w:color w:val="000000"/>
          <w:lang w:val="es-CO" w:eastAsia="es-CO"/>
        </w:rPr>
      </w:pPr>
    </w:p>
    <w:p w:rsidR="00F857E8" w:rsidRPr="00F8420C" w:rsidRDefault="00F857E8" w:rsidP="00DC4DD2">
      <w:pPr>
        <w:jc w:val="both"/>
        <w:rPr>
          <w:rFonts w:ascii="Avenir Book" w:hAnsi="Avenir Book"/>
          <w:b/>
          <w:color w:val="000000"/>
          <w:lang w:val="es-CO" w:eastAsia="es-CO"/>
        </w:rPr>
      </w:pPr>
    </w:p>
    <w:p w:rsidR="00F857E8" w:rsidRPr="00F8420C" w:rsidRDefault="00F857E8" w:rsidP="005C4D2E">
      <w:pPr>
        <w:numPr>
          <w:ilvl w:val="0"/>
          <w:numId w:val="15"/>
        </w:numPr>
        <w:ind w:left="426" w:hanging="426"/>
        <w:jc w:val="both"/>
        <w:rPr>
          <w:rFonts w:ascii="Avenir Book" w:hAnsi="Avenir Book"/>
          <w:b/>
          <w:color w:val="000000"/>
          <w:lang w:val="es-CO" w:eastAsia="es-CO"/>
        </w:rPr>
      </w:pPr>
      <w:r w:rsidRPr="00F8420C">
        <w:rPr>
          <w:rFonts w:ascii="Avenir Book" w:hAnsi="Avenir Book"/>
          <w:b/>
          <w:color w:val="000000"/>
          <w:lang w:val="es-CO" w:eastAsia="es-CO"/>
        </w:rPr>
        <w:t>ANÁLISIS DE</w:t>
      </w:r>
      <w:r>
        <w:rPr>
          <w:rFonts w:ascii="Avenir Book" w:hAnsi="Avenir Book"/>
          <w:b/>
          <w:color w:val="000000"/>
          <w:lang w:val="es-CO" w:eastAsia="es-CO"/>
        </w:rPr>
        <w:t xml:space="preserve"> IMPACTO FISCAL DE LA PROPUESTA</w:t>
      </w:r>
    </w:p>
    <w:p w:rsidR="00F857E8" w:rsidRPr="00F8420C" w:rsidRDefault="00F857E8" w:rsidP="00D34C7E">
      <w:pPr>
        <w:pStyle w:val="NormalWeb"/>
        <w:spacing w:before="0" w:beforeAutospacing="0" w:after="0" w:afterAutospacing="0"/>
        <w:ind w:right="-314"/>
        <w:jc w:val="both"/>
        <w:rPr>
          <w:rFonts w:ascii="Avenir Book" w:hAnsi="Avenir Book"/>
          <w:lang w:val="es-MX"/>
        </w:rPr>
      </w:pPr>
    </w:p>
    <w:p w:rsidR="00F857E8" w:rsidRDefault="00F857E8" w:rsidP="00D34C7E">
      <w:pPr>
        <w:pStyle w:val="NormalWeb"/>
        <w:spacing w:before="0" w:beforeAutospacing="0" w:after="0" w:afterAutospacing="0"/>
        <w:ind w:right="18"/>
        <w:jc w:val="both"/>
        <w:rPr>
          <w:rFonts w:ascii="Avenir Book" w:hAnsi="Avenir Book"/>
          <w:bCs/>
        </w:rPr>
      </w:pPr>
      <w:r w:rsidRPr="00F8420C">
        <w:rPr>
          <w:rFonts w:ascii="Avenir Book" w:hAnsi="Avenir Book"/>
          <w:lang w:val="es-MX"/>
        </w:rPr>
        <w:t>En cumplimiento de lo dispuesto en el artículo 7º</w:t>
      </w:r>
      <w:r w:rsidRPr="00F8420C">
        <w:rPr>
          <w:rStyle w:val="FootnoteReference"/>
          <w:rFonts w:ascii="Avenir Book" w:hAnsi="Avenir Book"/>
          <w:lang w:val="es-MX"/>
        </w:rPr>
        <w:footnoteReference w:id="10"/>
      </w:r>
      <w:r w:rsidRPr="00F8420C">
        <w:rPr>
          <w:rFonts w:ascii="Avenir Book" w:hAnsi="Avenir Book"/>
          <w:lang w:val="es-MX"/>
        </w:rPr>
        <w:t xml:space="preserve"> de la Ley 819 de 2003 “</w:t>
      </w:r>
      <w:r w:rsidRPr="00F8420C">
        <w:rPr>
          <w:rFonts w:ascii="Avenir Book" w:hAnsi="Avenir Book"/>
          <w:bCs/>
          <w:i/>
        </w:rPr>
        <w:t>Por la cual se dictan normas orgánicas en materia de presupuesto, responsabilidad y transparencia fiscal y se dictan otras disposiciones”</w:t>
      </w:r>
      <w:r w:rsidRPr="00F8420C">
        <w:rPr>
          <w:rFonts w:ascii="Avenir Book" w:hAnsi="Avenir Book"/>
          <w:bCs/>
        </w:rPr>
        <w:t xml:space="preserve"> la autoridad hacendaria ha expedido concepto de viabilidad presupuestal, el cual se adjunta al presente oficio.</w:t>
      </w:r>
    </w:p>
    <w:p w:rsidR="00F857E8" w:rsidRPr="00F8420C" w:rsidRDefault="00F857E8" w:rsidP="00D34C7E">
      <w:pPr>
        <w:pStyle w:val="NormalWeb"/>
        <w:spacing w:before="0" w:beforeAutospacing="0" w:after="0" w:afterAutospacing="0"/>
        <w:ind w:right="18"/>
        <w:jc w:val="both"/>
        <w:rPr>
          <w:rFonts w:ascii="Avenir Book" w:hAnsi="Avenir Book"/>
          <w:bCs/>
        </w:rPr>
      </w:pPr>
    </w:p>
    <w:p w:rsidR="00F857E8" w:rsidRPr="00F8420C" w:rsidRDefault="00F857E8" w:rsidP="00D34C7E">
      <w:pPr>
        <w:pStyle w:val="NormalWeb"/>
        <w:spacing w:before="0" w:beforeAutospacing="0" w:after="0" w:afterAutospacing="0"/>
        <w:ind w:right="18"/>
        <w:jc w:val="both"/>
        <w:rPr>
          <w:rFonts w:ascii="Avenir Book" w:hAnsi="Avenir Book"/>
          <w:bCs/>
          <w:i/>
        </w:rPr>
      </w:pPr>
    </w:p>
    <w:p w:rsidR="00F857E8" w:rsidRPr="00F8420C" w:rsidRDefault="00F857E8" w:rsidP="00EB0F29">
      <w:pPr>
        <w:numPr>
          <w:ilvl w:val="0"/>
          <w:numId w:val="15"/>
        </w:numPr>
        <w:ind w:left="426" w:hanging="426"/>
        <w:jc w:val="both"/>
        <w:rPr>
          <w:rFonts w:ascii="Avenir Book" w:hAnsi="Avenir Book"/>
          <w:b/>
          <w:bCs/>
        </w:rPr>
      </w:pPr>
      <w:r>
        <w:rPr>
          <w:rFonts w:ascii="Avenir Book" w:hAnsi="Avenir Book"/>
          <w:b/>
          <w:bCs/>
        </w:rPr>
        <w:t>CONTENIDO DE LA INICIATIVA</w:t>
      </w:r>
    </w:p>
    <w:p w:rsidR="00F857E8" w:rsidRPr="00F8420C" w:rsidRDefault="00F857E8" w:rsidP="001C7B6C">
      <w:pPr>
        <w:jc w:val="both"/>
        <w:rPr>
          <w:rFonts w:ascii="Avenir Book" w:hAnsi="Avenir Book"/>
          <w:b/>
          <w:bCs/>
        </w:rPr>
      </w:pPr>
    </w:p>
    <w:p w:rsidR="00F857E8" w:rsidRPr="00F8420C" w:rsidRDefault="00F857E8" w:rsidP="001C7B6C">
      <w:pPr>
        <w:jc w:val="both"/>
        <w:rPr>
          <w:rFonts w:ascii="Avenir Book" w:hAnsi="Avenir Book"/>
          <w:bCs/>
        </w:rPr>
      </w:pPr>
      <w:r w:rsidRPr="00F8420C">
        <w:rPr>
          <w:rFonts w:ascii="Avenir Book" w:hAnsi="Avenir Book"/>
          <w:bCs/>
        </w:rPr>
        <w:t>El proyecto tiene por objeto que se apruebe la constitución de la RAPE entre Bogotá, Distrito Capital, y los departamentos de Cundinamarca, Boyacá, Meta y Tolima, mediante la celebración de un convenio que se suscribirá por parte de los Gobernadores y del Alcalde Mayor de Bogotá, en su condición de representantes legales de sus respectivas entidades territoriales, de conformidad con lo dispuesto en el numeral 4º del artículo 94 del Decreto 1222 de 1986 y los artículo 35 y 38, numeral 15,  del Decreto Ley 1421 de 1993.</w:t>
      </w:r>
    </w:p>
    <w:p w:rsidR="00F857E8" w:rsidRPr="00F8420C" w:rsidRDefault="00F857E8" w:rsidP="001C7B6C">
      <w:pPr>
        <w:jc w:val="both"/>
        <w:rPr>
          <w:rFonts w:ascii="Avenir Book" w:hAnsi="Avenir Book"/>
          <w:bCs/>
        </w:rPr>
      </w:pPr>
    </w:p>
    <w:p w:rsidR="00F857E8" w:rsidRPr="00F8420C" w:rsidRDefault="00F857E8" w:rsidP="001C7B6C">
      <w:pPr>
        <w:jc w:val="both"/>
        <w:rPr>
          <w:rFonts w:ascii="Avenir Book" w:hAnsi="Avenir Book"/>
          <w:bCs/>
        </w:rPr>
      </w:pPr>
      <w:r w:rsidRPr="00F8420C">
        <w:rPr>
          <w:rFonts w:ascii="Avenir Book" w:hAnsi="Avenir Book"/>
          <w:bCs/>
        </w:rPr>
        <w:t>Ahora bien, por tratarse de la aprobación que tiene por efecto la creación la RAPE como persona jurídica, con autonomía y patrimonio propio, en el proyecto de acto administrativo se adoptan las disposiciones fundamentales que se requieren para el acto de creación de la misma, de conformidad con el artículo 50 de la Ley 489 de 1998.</w:t>
      </w:r>
    </w:p>
    <w:p w:rsidR="00F857E8" w:rsidRPr="00F8420C" w:rsidRDefault="00F857E8" w:rsidP="001C7B6C">
      <w:pPr>
        <w:jc w:val="both"/>
        <w:rPr>
          <w:rFonts w:ascii="Avenir Book" w:hAnsi="Avenir Book"/>
          <w:bCs/>
        </w:rPr>
      </w:pPr>
    </w:p>
    <w:p w:rsidR="00F857E8" w:rsidRPr="00F8420C" w:rsidRDefault="00F857E8" w:rsidP="001C7B6C">
      <w:pPr>
        <w:jc w:val="both"/>
        <w:rPr>
          <w:rFonts w:ascii="Avenir Book" w:hAnsi="Avenir Book"/>
          <w:bCs/>
        </w:rPr>
      </w:pPr>
      <w:r w:rsidRPr="00F8420C">
        <w:rPr>
          <w:rFonts w:ascii="Avenir Book" w:hAnsi="Avenir Book"/>
          <w:bCs/>
        </w:rPr>
        <w:t>En tal sentido, el proyecto trae consigo las siguientes disposiciones reglamentarias en relación con la RAPE:</w:t>
      </w:r>
    </w:p>
    <w:p w:rsidR="00F857E8" w:rsidRPr="00F8420C" w:rsidRDefault="00F857E8" w:rsidP="001C7B6C">
      <w:pPr>
        <w:jc w:val="both"/>
        <w:rPr>
          <w:rFonts w:ascii="Avenir Book" w:hAnsi="Avenir Book"/>
          <w:bCs/>
        </w:rPr>
      </w:pP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En el artículo 1º, se aprueba la constitución de la Región Administrativa de Planificación Especial.</w:t>
      </w: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En el artículo 2º, se dispone su denominación.</w:t>
      </w: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En el artículo 3º, se regula la naturaleza jurídica.</w:t>
      </w: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En el artículo 4º, se consagra la sede.</w:t>
      </w: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En el artículo 5º, se consagra el régimen jurídico.</w:t>
      </w: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 xml:space="preserve">En el artículo 6º, se estipulan </w:t>
      </w:r>
      <w:r>
        <w:rPr>
          <w:rFonts w:ascii="Avenir Book" w:hAnsi="Avenir Book"/>
          <w:bCs/>
        </w:rPr>
        <w:t>el</w:t>
      </w:r>
      <w:r w:rsidRPr="00F8420C">
        <w:rPr>
          <w:rFonts w:ascii="Avenir Book" w:hAnsi="Avenir Book"/>
          <w:bCs/>
        </w:rPr>
        <w:t xml:space="preserve"> objeto.</w:t>
      </w: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 xml:space="preserve">En el artículo 7º, </w:t>
      </w:r>
      <w:r>
        <w:rPr>
          <w:rFonts w:ascii="Avenir Book" w:hAnsi="Avenir Book"/>
          <w:bCs/>
        </w:rPr>
        <w:t>las</w:t>
      </w:r>
      <w:r w:rsidRPr="00F8420C">
        <w:rPr>
          <w:rFonts w:ascii="Avenir Book" w:hAnsi="Avenir Book"/>
          <w:bCs/>
        </w:rPr>
        <w:t xml:space="preserve"> funciones</w:t>
      </w:r>
      <w:r>
        <w:rPr>
          <w:rFonts w:ascii="Avenir Book" w:hAnsi="Avenir Book"/>
          <w:bCs/>
        </w:rPr>
        <w:t xml:space="preserve"> de la Entidad</w:t>
      </w:r>
      <w:r w:rsidRPr="00F8420C">
        <w:rPr>
          <w:rFonts w:ascii="Avenir Book" w:hAnsi="Avenir Book"/>
          <w:bCs/>
        </w:rPr>
        <w:t>.</w:t>
      </w: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 xml:space="preserve">En el artículo 8º la integración </w:t>
      </w:r>
      <w:r>
        <w:rPr>
          <w:rFonts w:ascii="Avenir Book" w:hAnsi="Avenir Book"/>
          <w:bCs/>
        </w:rPr>
        <w:t>del</w:t>
      </w:r>
      <w:r w:rsidRPr="00F8420C">
        <w:rPr>
          <w:rFonts w:ascii="Avenir Book" w:hAnsi="Avenir Book"/>
          <w:bCs/>
        </w:rPr>
        <w:t xml:space="preserve"> patrimonio.</w:t>
      </w: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En el artículo 9º a 11º los órganos superiores de administración y dirección.</w:t>
      </w: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En el artículo 12º, se autoriza la suscripción del convenio para constituirla.</w:t>
      </w: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En el artículo 13º, se requiere la presentación de informes sobre la constitución y desarrollo de la misma.</w:t>
      </w:r>
    </w:p>
    <w:p w:rsidR="00F857E8" w:rsidRPr="00F8420C" w:rsidRDefault="00F857E8" w:rsidP="00E0703C">
      <w:pPr>
        <w:numPr>
          <w:ilvl w:val="0"/>
          <w:numId w:val="18"/>
        </w:numPr>
        <w:ind w:hanging="720"/>
        <w:jc w:val="both"/>
        <w:rPr>
          <w:rFonts w:ascii="Avenir Book" w:hAnsi="Avenir Book"/>
          <w:bCs/>
        </w:rPr>
      </w:pPr>
      <w:r w:rsidRPr="00F8420C">
        <w:rPr>
          <w:rFonts w:ascii="Avenir Book" w:hAnsi="Avenir Book"/>
          <w:bCs/>
        </w:rPr>
        <w:t>En el artículo 14º, se regula</w:t>
      </w:r>
      <w:r>
        <w:rPr>
          <w:rFonts w:ascii="Avenir Book" w:hAnsi="Avenir Book"/>
          <w:bCs/>
        </w:rPr>
        <w:t xml:space="preserve"> </w:t>
      </w:r>
      <w:r w:rsidRPr="00F8420C">
        <w:rPr>
          <w:rFonts w:ascii="Avenir Book" w:hAnsi="Avenir Book"/>
          <w:bCs/>
        </w:rPr>
        <w:t>la vigencia y derogatorias.</w:t>
      </w:r>
    </w:p>
    <w:p w:rsidR="00F857E8" w:rsidRDefault="00F857E8" w:rsidP="00E0703C">
      <w:pPr>
        <w:jc w:val="both"/>
        <w:rPr>
          <w:rFonts w:ascii="Avenir Book" w:hAnsi="Avenir Book"/>
          <w:bCs/>
        </w:rPr>
      </w:pPr>
    </w:p>
    <w:p w:rsidR="00F857E8" w:rsidRPr="00F8420C" w:rsidRDefault="00F857E8" w:rsidP="00E0703C">
      <w:pPr>
        <w:jc w:val="both"/>
        <w:rPr>
          <w:rFonts w:ascii="Avenir Book" w:hAnsi="Avenir Book"/>
          <w:bCs/>
        </w:rPr>
      </w:pPr>
    </w:p>
    <w:p w:rsidR="00F857E8" w:rsidRPr="00F8420C" w:rsidRDefault="00F857E8" w:rsidP="00EB0F29">
      <w:pPr>
        <w:numPr>
          <w:ilvl w:val="0"/>
          <w:numId w:val="15"/>
        </w:numPr>
        <w:ind w:left="426" w:hanging="426"/>
        <w:jc w:val="both"/>
        <w:rPr>
          <w:rFonts w:ascii="Avenir Book" w:hAnsi="Avenir Book"/>
          <w:b/>
          <w:bCs/>
        </w:rPr>
      </w:pPr>
      <w:r>
        <w:rPr>
          <w:rFonts w:ascii="Avenir Book" w:hAnsi="Avenir Book"/>
          <w:b/>
          <w:bCs/>
        </w:rPr>
        <w:t>COMPETENCIA</w:t>
      </w:r>
    </w:p>
    <w:p w:rsidR="00F857E8" w:rsidRPr="00F8420C" w:rsidRDefault="00F857E8" w:rsidP="00D34C7E">
      <w:pPr>
        <w:pStyle w:val="NormalWeb"/>
        <w:spacing w:before="0" w:beforeAutospacing="0" w:after="0" w:afterAutospacing="0"/>
        <w:ind w:right="18"/>
        <w:jc w:val="both"/>
        <w:rPr>
          <w:rFonts w:ascii="Avenir Book" w:hAnsi="Avenir Book"/>
          <w:bCs/>
        </w:rPr>
      </w:pPr>
    </w:p>
    <w:p w:rsidR="00F857E8" w:rsidRPr="00BB7A73" w:rsidRDefault="00F857E8" w:rsidP="00872C64">
      <w:pPr>
        <w:pStyle w:val="NormalWeb"/>
        <w:spacing w:before="0" w:beforeAutospacing="0" w:after="0" w:afterAutospacing="0"/>
        <w:ind w:right="18"/>
        <w:jc w:val="both"/>
        <w:rPr>
          <w:rFonts w:ascii="Avenir Book" w:hAnsi="Avenir Book"/>
          <w:sz w:val="16"/>
          <w:szCs w:val="16"/>
          <w:lang w:val="es-CO"/>
        </w:rPr>
      </w:pPr>
      <w:r w:rsidRPr="00F8420C">
        <w:t xml:space="preserve">De conformidad con lo dispuesto en el artículo 30 de la Ley 1454 de 2011, en armonía con lo dispuesto en el numeral 7 del </w:t>
      </w:r>
      <w:bookmarkStart w:id="0" w:name="_GoBack"/>
      <w:r w:rsidRPr="00F8420C">
        <w:t xml:space="preserve">artículo </w:t>
      </w:r>
      <w:bookmarkEnd w:id="0"/>
      <w:r w:rsidRPr="00F8420C">
        <w:t>300 y el numeral 9º artículo 12º del Decreto Ley 1421 de 1993, las Asambleas Departamentales de Cundinamarca, Boyacá, Meta y Tolima, y el Concejo Distrital de Bogotá, D.C., son competentes para aprobar la constitución de la RAPE que se propone, y adoptar su estructura organizacional.</w:t>
      </w:r>
    </w:p>
    <w:sectPr w:rsidR="00F857E8" w:rsidRPr="00BB7A73" w:rsidSect="003107A0">
      <w:headerReference w:type="default" r:id="rId9"/>
      <w:footerReference w:type="default" r:id="rId10"/>
      <w:headerReference w:type="first" r:id="rId11"/>
      <w:footerReference w:type="first" r:id="rId12"/>
      <w:pgSz w:w="12242" w:h="15842" w:code="1"/>
      <w:pgMar w:top="2268"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7E8" w:rsidRDefault="00F857E8">
      <w:r>
        <w:separator/>
      </w:r>
    </w:p>
  </w:endnote>
  <w:endnote w:type="continuationSeparator" w:id="1">
    <w:p w:rsidR="00F857E8" w:rsidRDefault="00F857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venir Book">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E8" w:rsidRDefault="00F857E8">
    <w:pPr>
      <w:autoSpaceDE w:val="0"/>
      <w:autoSpaceDN w:val="0"/>
      <w:adjustRightInd w:val="0"/>
      <w:rPr>
        <w:rFonts w:ascii="Times New Roman" w:hAnsi="Times New Roman"/>
        <w:b/>
        <w:bCs/>
        <w:color w:val="000000"/>
      </w:rPr>
    </w:pPr>
    <w:r>
      <w:rPr>
        <w:rFonts w:ascii="Times New Roman" w:hAnsi="Times New Roman"/>
        <w:lang w:val="pt-BR"/>
      </w:rPr>
      <w:t xml:space="preserve">Página </w:t>
    </w:r>
    <w:r>
      <w:rPr>
        <w:rFonts w:ascii="Times New Roman" w:hAnsi="Times New Roman"/>
        <w:lang w:val="pt-BR"/>
      </w:rPr>
      <w:fldChar w:fldCharType="begin"/>
    </w:r>
    <w:r>
      <w:rPr>
        <w:rFonts w:ascii="Times New Roman" w:hAnsi="Times New Roman"/>
        <w:lang w:val="pt-BR"/>
      </w:rPr>
      <w:instrText xml:space="preserve"> PAGE </w:instrText>
    </w:r>
    <w:r>
      <w:rPr>
        <w:rFonts w:ascii="Times New Roman" w:hAnsi="Times New Roman"/>
        <w:lang w:val="pt-BR"/>
      </w:rPr>
      <w:fldChar w:fldCharType="separate"/>
    </w:r>
    <w:r>
      <w:rPr>
        <w:rFonts w:ascii="Times New Roman" w:hAnsi="Times New Roman"/>
        <w:noProof/>
        <w:lang w:val="pt-BR"/>
      </w:rPr>
      <w:t>3</w:t>
    </w:r>
    <w:r>
      <w:rPr>
        <w:rFonts w:ascii="Times New Roman" w:hAnsi="Times New Roman"/>
        <w:lang w:val="pt-BR"/>
      </w:rPr>
      <w:fldChar w:fldCharType="end"/>
    </w:r>
    <w:r>
      <w:rPr>
        <w:rFonts w:ascii="Times New Roman" w:hAnsi="Times New Roman"/>
        <w:lang w:val="pt-BR"/>
      </w:rPr>
      <w:t xml:space="preserve"> de </w:t>
    </w:r>
    <w:r>
      <w:rPr>
        <w:rFonts w:ascii="Times New Roman" w:hAnsi="Times New Roman"/>
        <w:lang w:val="pt-BR"/>
      </w:rPr>
      <w:fldChar w:fldCharType="begin"/>
    </w:r>
    <w:r>
      <w:rPr>
        <w:rFonts w:ascii="Times New Roman" w:hAnsi="Times New Roman"/>
        <w:lang w:val="pt-BR"/>
      </w:rPr>
      <w:instrText xml:space="preserve"> NUMPAGES </w:instrText>
    </w:r>
    <w:r>
      <w:rPr>
        <w:rFonts w:ascii="Times New Roman" w:hAnsi="Times New Roman"/>
        <w:lang w:val="pt-BR"/>
      </w:rPr>
      <w:fldChar w:fldCharType="separate"/>
    </w:r>
    <w:r>
      <w:rPr>
        <w:rFonts w:ascii="Times New Roman" w:hAnsi="Times New Roman"/>
        <w:noProof/>
        <w:lang w:val="pt-BR"/>
      </w:rPr>
      <w:t>8</w:t>
    </w:r>
    <w:r>
      <w:rPr>
        <w:rFonts w:ascii="Times New Roman" w:hAnsi="Times New Roman"/>
        <w:lang w:val="pt-BR"/>
      </w:rPr>
      <w:fldChar w:fldCharType="end"/>
    </w:r>
  </w:p>
  <w:p w:rsidR="00F857E8" w:rsidRDefault="00F857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E8" w:rsidRDefault="00F857E8">
    <w:pPr>
      <w:pStyle w:val="Footer"/>
      <w:tabs>
        <w:tab w:val="left" w:pos="3780"/>
      </w:tabs>
    </w:pPr>
    <w:r>
      <w:rPr>
        <w:rFonts w:ascii="Times New Roman" w:hAnsi="Times New Roman"/>
        <w:lang w:val="pt-BR"/>
      </w:rPr>
      <w:t xml:space="preserve">Página </w:t>
    </w:r>
    <w:r>
      <w:rPr>
        <w:rFonts w:ascii="Times New Roman" w:hAnsi="Times New Roman"/>
        <w:lang w:val="pt-BR"/>
      </w:rPr>
      <w:fldChar w:fldCharType="begin"/>
    </w:r>
    <w:r>
      <w:rPr>
        <w:rFonts w:ascii="Times New Roman" w:hAnsi="Times New Roman"/>
        <w:lang w:val="pt-BR"/>
      </w:rPr>
      <w:instrText xml:space="preserve"> PAGE </w:instrText>
    </w:r>
    <w:r>
      <w:rPr>
        <w:rFonts w:ascii="Times New Roman" w:hAnsi="Times New Roman"/>
        <w:lang w:val="pt-BR"/>
      </w:rPr>
      <w:fldChar w:fldCharType="separate"/>
    </w:r>
    <w:r>
      <w:rPr>
        <w:rFonts w:ascii="Times New Roman" w:hAnsi="Times New Roman"/>
        <w:noProof/>
        <w:lang w:val="pt-BR"/>
      </w:rPr>
      <w:t>8</w:t>
    </w:r>
    <w:r>
      <w:rPr>
        <w:rFonts w:ascii="Times New Roman" w:hAnsi="Times New Roman"/>
        <w:lang w:val="pt-BR"/>
      </w:rPr>
      <w:fldChar w:fldCharType="end"/>
    </w:r>
    <w:r>
      <w:rPr>
        <w:rFonts w:ascii="Times New Roman" w:hAnsi="Times New Roman"/>
        <w:lang w:val="pt-BR"/>
      </w:rPr>
      <w:t xml:space="preserve"> de </w:t>
    </w:r>
    <w:r>
      <w:rPr>
        <w:rFonts w:ascii="Times New Roman" w:hAnsi="Times New Roman"/>
        <w:lang w:val="pt-BR"/>
      </w:rPr>
      <w:fldChar w:fldCharType="begin"/>
    </w:r>
    <w:r>
      <w:rPr>
        <w:rFonts w:ascii="Times New Roman" w:hAnsi="Times New Roman"/>
        <w:lang w:val="pt-BR"/>
      </w:rPr>
      <w:instrText xml:space="preserve"> NUMPAGES </w:instrText>
    </w:r>
    <w:r>
      <w:rPr>
        <w:rFonts w:ascii="Times New Roman" w:hAnsi="Times New Roman"/>
        <w:lang w:val="pt-BR"/>
      </w:rPr>
      <w:fldChar w:fldCharType="separate"/>
    </w:r>
    <w:r>
      <w:rPr>
        <w:rFonts w:ascii="Times New Roman" w:hAnsi="Times New Roman"/>
        <w:noProof/>
        <w:lang w:val="pt-BR"/>
      </w:rPr>
      <w:t>8</w:t>
    </w:r>
    <w:r>
      <w:rPr>
        <w:rFonts w:ascii="Times New Roman" w:hAnsi="Times New Roman"/>
        <w:lang w:val="pt-B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7E8" w:rsidRDefault="00F857E8">
      <w:r>
        <w:separator/>
      </w:r>
    </w:p>
  </w:footnote>
  <w:footnote w:type="continuationSeparator" w:id="1">
    <w:p w:rsidR="00F857E8" w:rsidRDefault="00F857E8">
      <w:r>
        <w:continuationSeparator/>
      </w:r>
    </w:p>
  </w:footnote>
  <w:footnote w:id="2">
    <w:p w:rsidR="00F857E8" w:rsidRDefault="00F857E8">
      <w:pPr>
        <w:pStyle w:val="FootnoteText"/>
      </w:pPr>
      <w:r>
        <w:rPr>
          <w:rStyle w:val="FootnoteReference"/>
        </w:rPr>
        <w:footnoteRef/>
      </w:r>
      <w:r>
        <w:rPr>
          <w:lang w:val="es-ES_tradnl"/>
        </w:rPr>
        <w:t>Constitución Política, artículo 287.</w:t>
      </w:r>
    </w:p>
  </w:footnote>
  <w:footnote w:id="3">
    <w:p w:rsidR="00F857E8" w:rsidRDefault="00F857E8">
      <w:pPr>
        <w:pStyle w:val="FootnoteText"/>
      </w:pPr>
      <w:r>
        <w:rPr>
          <w:rStyle w:val="FootnoteReference"/>
        </w:rPr>
        <w:footnoteRef/>
      </w:r>
      <w:r>
        <w:rPr>
          <w:lang w:val="es-ES_tradnl"/>
        </w:rPr>
        <w:t xml:space="preserve">Ibídem artículo 307. </w:t>
      </w:r>
    </w:p>
  </w:footnote>
  <w:footnote w:id="4">
    <w:p w:rsidR="00F857E8" w:rsidRDefault="00F857E8">
      <w:pPr>
        <w:pStyle w:val="FootnoteText"/>
      </w:pPr>
      <w:r>
        <w:rPr>
          <w:rStyle w:val="FootnoteReference"/>
        </w:rPr>
        <w:footnoteRef/>
      </w:r>
      <w:r>
        <w:rPr>
          <w:lang w:val="es-ES_tradnl"/>
        </w:rPr>
        <w:t>Ibídem artículo 325.</w:t>
      </w:r>
    </w:p>
  </w:footnote>
  <w:footnote w:id="5">
    <w:p w:rsidR="00F857E8" w:rsidRDefault="00F857E8">
      <w:pPr>
        <w:pStyle w:val="FootnoteText"/>
      </w:pPr>
      <w:r>
        <w:rPr>
          <w:rStyle w:val="FootnoteReference"/>
        </w:rPr>
        <w:footnoteRef/>
      </w:r>
      <w:r>
        <w:rPr>
          <w:lang w:val="es-ES_tradnl"/>
        </w:rPr>
        <w:t xml:space="preserve">Ley 1454 de 2011, artículo 9º. </w:t>
      </w:r>
    </w:p>
  </w:footnote>
  <w:footnote w:id="6">
    <w:p w:rsidR="00F857E8" w:rsidRDefault="00F857E8">
      <w:pPr>
        <w:pStyle w:val="FootnoteText"/>
      </w:pPr>
      <w:r>
        <w:rPr>
          <w:rStyle w:val="FootnoteReference"/>
        </w:rPr>
        <w:footnoteRef/>
      </w:r>
      <w:r>
        <w:rPr>
          <w:lang w:val="es-ES_tradnl"/>
        </w:rPr>
        <w:t xml:space="preserve">Conforme al artículo 10 de </w:t>
      </w:r>
      <w:smartTag w:uri="urn:schemas-microsoft-com:office:smarttags" w:element="PersonName">
        <w:smartTagPr>
          <w:attr w:name="ProductID" w:val="la Ley"/>
        </w:smartTagPr>
        <w:r>
          <w:rPr>
            <w:lang w:val="es-ES_tradnl"/>
          </w:rPr>
          <w:t>la Ley</w:t>
        </w:r>
      </w:smartTag>
      <w:r>
        <w:rPr>
          <w:lang w:val="es-ES_tradnl"/>
        </w:rPr>
        <w:t xml:space="preserve"> 1454 de 2011 son esquemas asociativos territoriales adicionalmente las asociaciones de departamentos, las áreas metropolitanas, las asociaciones de distritos especiales, las provincias administrativas y de planificación, y las asociaciones de municipios. </w:t>
      </w:r>
    </w:p>
  </w:footnote>
  <w:footnote w:id="7">
    <w:p w:rsidR="00F857E8" w:rsidRDefault="00F857E8">
      <w:pPr>
        <w:pStyle w:val="FootnoteText"/>
      </w:pPr>
      <w:r>
        <w:rPr>
          <w:rStyle w:val="FootnoteReference"/>
        </w:rPr>
        <w:footnoteRef/>
      </w:r>
      <w:r>
        <w:rPr>
          <w:lang w:val="es-ES_tradnl"/>
        </w:rPr>
        <w:t xml:space="preserve">Ibídem, artículo 10. </w:t>
      </w:r>
    </w:p>
  </w:footnote>
  <w:footnote w:id="8">
    <w:p w:rsidR="00F857E8" w:rsidRDefault="00F857E8">
      <w:pPr>
        <w:pStyle w:val="FootnoteText"/>
      </w:pPr>
      <w:r>
        <w:rPr>
          <w:rStyle w:val="FootnoteReference"/>
        </w:rPr>
        <w:footnoteRef/>
      </w:r>
      <w:r>
        <w:rPr>
          <w:lang w:val="es-ES_tradnl"/>
        </w:rPr>
        <w:t xml:space="preserve">Ibídem artículo 11. </w:t>
      </w:r>
    </w:p>
  </w:footnote>
  <w:footnote w:id="9">
    <w:p w:rsidR="00F857E8" w:rsidRDefault="00F857E8">
      <w:pPr>
        <w:pStyle w:val="FootnoteText"/>
      </w:pPr>
      <w:r>
        <w:rPr>
          <w:rStyle w:val="FootnoteReference"/>
        </w:rPr>
        <w:footnoteRef/>
      </w:r>
      <w:r>
        <w:rPr>
          <w:lang w:val="es-ES_tradnl"/>
        </w:rPr>
        <w:t xml:space="preserve">Ibídem artículo 11, parágrafo. </w:t>
      </w:r>
    </w:p>
  </w:footnote>
  <w:footnote w:id="10">
    <w:p w:rsidR="00F857E8" w:rsidRDefault="00F857E8" w:rsidP="00D34C7E">
      <w:pPr>
        <w:pStyle w:val="NormalWeb"/>
        <w:spacing w:before="0" w:beforeAutospacing="0" w:after="0" w:afterAutospacing="0"/>
        <w:ind w:right="18"/>
        <w:jc w:val="both"/>
        <w:rPr>
          <w:i/>
          <w:sz w:val="16"/>
          <w:szCs w:val="16"/>
        </w:rPr>
      </w:pPr>
      <w:r w:rsidRPr="00227D48">
        <w:rPr>
          <w:rStyle w:val="FootnoteReference"/>
          <w:sz w:val="16"/>
          <w:szCs w:val="16"/>
        </w:rPr>
        <w:footnoteRef/>
      </w:r>
      <w:r w:rsidRPr="00227D48">
        <w:rPr>
          <w:bCs/>
          <w:i/>
          <w:sz w:val="16"/>
          <w:szCs w:val="16"/>
        </w:rPr>
        <w:t>Artículo 7º</w:t>
      </w:r>
      <w:r w:rsidRPr="00227D48">
        <w:rPr>
          <w:i/>
          <w:sz w:val="16"/>
          <w:szCs w:val="16"/>
        </w:rPr>
        <w:t xml:space="preserve">. </w:t>
      </w:r>
      <w:r w:rsidRPr="00227D48">
        <w:rPr>
          <w:i/>
          <w:iCs/>
          <w:sz w:val="16"/>
          <w:szCs w:val="16"/>
        </w:rPr>
        <w:t xml:space="preserve">Análisis del impacto fiscal de las normas. </w:t>
      </w:r>
      <w:r w:rsidRPr="00227D48">
        <w:rPr>
          <w:i/>
          <w:sz w:val="16"/>
          <w:szCs w:val="16"/>
        </w:rPr>
        <w:t xml:space="preserve">En todo momento, el impacto fiscal de cualquier proyecto de ley, ordenanza o acuerdo, que ordene gasto o que otorgue beneficios tributarios, deberá hacerse explícito y deberá ser compatible con el Marco Fiscal de Mediano Plazo. </w:t>
      </w:r>
    </w:p>
    <w:p w:rsidR="00F857E8" w:rsidRPr="00227D48" w:rsidRDefault="00F857E8" w:rsidP="00D34C7E">
      <w:pPr>
        <w:pStyle w:val="NormalWeb"/>
        <w:spacing w:before="0" w:beforeAutospacing="0" w:after="0" w:afterAutospacing="0"/>
        <w:ind w:right="18"/>
        <w:jc w:val="both"/>
        <w:rPr>
          <w:i/>
          <w:sz w:val="16"/>
          <w:szCs w:val="16"/>
        </w:rPr>
      </w:pPr>
    </w:p>
    <w:p w:rsidR="00F857E8" w:rsidRDefault="00F857E8" w:rsidP="00D34C7E">
      <w:pPr>
        <w:pStyle w:val="NormalWeb"/>
        <w:spacing w:before="0" w:beforeAutospacing="0" w:after="0" w:afterAutospacing="0"/>
        <w:ind w:right="18"/>
        <w:jc w:val="both"/>
        <w:rPr>
          <w:i/>
          <w:sz w:val="16"/>
          <w:szCs w:val="16"/>
        </w:rPr>
      </w:pPr>
      <w:r w:rsidRPr="00227D48">
        <w:rPr>
          <w:i/>
          <w:sz w:val="16"/>
          <w:szCs w:val="16"/>
        </w:rPr>
        <w:t xml:space="preserve">Para estos propósitos, deberá incluirse expresamente en la exposición de motivos y en las ponencias de trámite respectivas los costos fiscales de la iniciativa y la fuente de ingreso adicional generada para el financiamiento de dicho costo. </w:t>
      </w:r>
    </w:p>
    <w:p w:rsidR="00F857E8" w:rsidRPr="00227D48" w:rsidRDefault="00F857E8" w:rsidP="00D34C7E">
      <w:pPr>
        <w:pStyle w:val="NormalWeb"/>
        <w:spacing w:before="0" w:beforeAutospacing="0" w:after="0" w:afterAutospacing="0"/>
        <w:ind w:right="18"/>
        <w:jc w:val="both"/>
        <w:rPr>
          <w:i/>
          <w:sz w:val="16"/>
          <w:szCs w:val="16"/>
        </w:rPr>
      </w:pPr>
    </w:p>
    <w:p w:rsidR="00F857E8" w:rsidRDefault="00F857E8" w:rsidP="00D34C7E">
      <w:pPr>
        <w:pStyle w:val="NormalWeb"/>
        <w:spacing w:before="0" w:beforeAutospacing="0" w:after="0" w:afterAutospacing="0"/>
        <w:ind w:right="18"/>
        <w:jc w:val="both"/>
        <w:rPr>
          <w:i/>
          <w:sz w:val="16"/>
          <w:szCs w:val="16"/>
        </w:rPr>
      </w:pPr>
      <w:r w:rsidRPr="00227D48">
        <w:rPr>
          <w:i/>
          <w:sz w:val="16"/>
          <w:szCs w:val="16"/>
        </w:rPr>
        <w:t>El Ministerio de Hacienda y Crédito Público, en cualquier tiempo durante el respectivo trámite en el Congreso de la República, deberá rendir su concepto frente a la consistencia de lo dispuesto en el inciso anterior. En ningún caso este concepto podrá ir en contravía del Marco Fiscal de Mediano Plazo. Este informe será publicado en la Gaceta del Congreso.</w:t>
      </w:r>
    </w:p>
    <w:p w:rsidR="00F857E8" w:rsidRPr="00227D48" w:rsidRDefault="00F857E8" w:rsidP="00D34C7E">
      <w:pPr>
        <w:pStyle w:val="NormalWeb"/>
        <w:spacing w:before="0" w:beforeAutospacing="0" w:after="0" w:afterAutospacing="0"/>
        <w:ind w:right="18"/>
        <w:jc w:val="both"/>
        <w:rPr>
          <w:i/>
          <w:sz w:val="16"/>
          <w:szCs w:val="16"/>
        </w:rPr>
      </w:pPr>
    </w:p>
    <w:p w:rsidR="00F857E8" w:rsidRPr="00227D48" w:rsidRDefault="00F857E8" w:rsidP="00D34C7E">
      <w:pPr>
        <w:pStyle w:val="NormalWeb"/>
        <w:spacing w:before="0" w:beforeAutospacing="0" w:after="0" w:afterAutospacing="0"/>
        <w:ind w:right="18"/>
        <w:jc w:val="both"/>
        <w:rPr>
          <w:i/>
          <w:sz w:val="16"/>
          <w:szCs w:val="16"/>
        </w:rPr>
      </w:pPr>
      <w:r w:rsidRPr="00227D48">
        <w:rPr>
          <w:i/>
          <w:sz w:val="16"/>
          <w:szCs w:val="16"/>
        </w:rPr>
        <w:t xml:space="preserve">Los proyectos de ley de iniciativa gubernamental, que planteen un gasto adicional o una reducción de ingresos, deberá contener la correspondiente fuente sustitutiva por disminución de gasto o aumentos de ingresos, lo cual deberá ser analizado y aprobado por el Ministerio de Hacienda y Crédito Público. </w:t>
      </w:r>
    </w:p>
    <w:p w:rsidR="00F857E8" w:rsidRDefault="00F857E8" w:rsidP="00D34C7E">
      <w:pPr>
        <w:pStyle w:val="NormalWeb"/>
        <w:spacing w:before="0" w:beforeAutospacing="0" w:after="0" w:afterAutospacing="0"/>
        <w:ind w:right="18"/>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E8" w:rsidRDefault="00F857E8">
    <w:pPr>
      <w:autoSpaceDE w:val="0"/>
      <w:autoSpaceDN w:val="0"/>
      <w:adjustRightInd w:val="0"/>
      <w:jc w:val="center"/>
      <w:rPr>
        <w:noProof/>
        <w:sz w:val="20"/>
      </w:rPr>
    </w:pPr>
  </w:p>
  <w:p w:rsidR="00F857E8" w:rsidRPr="005C4D2E" w:rsidRDefault="00F857E8">
    <w:pPr>
      <w:jc w:val="center"/>
      <w:rPr>
        <w:rFonts w:ascii="Avenir Book" w:hAnsi="Avenir Book"/>
        <w:b/>
      </w:rPr>
    </w:pPr>
  </w:p>
  <w:p w:rsidR="00F857E8" w:rsidRPr="005C4D2E" w:rsidRDefault="00F857E8" w:rsidP="005C4D2E">
    <w:pPr>
      <w:jc w:val="both"/>
      <w:rPr>
        <w:rFonts w:ascii="Avenir Book" w:hAnsi="Avenir Book"/>
        <w:b/>
      </w:rPr>
    </w:pPr>
    <w:r w:rsidRPr="005C4D2E">
      <w:rPr>
        <w:rFonts w:ascii="Avenir Book" w:hAnsi="Avenir Book"/>
        <w:b/>
      </w:rPr>
      <w:t>CONTINUACIÓN EXPOSICIÓN DE MOTIVO</w:t>
    </w:r>
    <w:r>
      <w:rPr>
        <w:rFonts w:ascii="Avenir Book" w:hAnsi="Avenir Book"/>
        <w:b/>
      </w:rPr>
      <w:t>S</w:t>
    </w:r>
    <w:r w:rsidRPr="005C4D2E">
      <w:rPr>
        <w:rFonts w:ascii="Avenir Book" w:hAnsi="Avenir Book"/>
        <w:b/>
      </w:rPr>
      <w:t xml:space="preserve"> PROYECTO DE ACUERDO / ORDENANZA “</w:t>
    </w:r>
    <w:r w:rsidRPr="005C4D2E">
      <w:rPr>
        <w:rFonts w:ascii="Avenir Book" w:hAnsi="Avenir Book"/>
        <w:b/>
        <w:i/>
        <w:color w:val="000000"/>
      </w:rPr>
      <w:t xml:space="preserve">Por el (la) cual se </w:t>
    </w:r>
    <w:r>
      <w:rPr>
        <w:rFonts w:ascii="Avenir Book" w:hAnsi="Avenir Book"/>
        <w:b/>
        <w:i/>
        <w:color w:val="000000"/>
      </w:rPr>
      <w:t>aprueba</w:t>
    </w:r>
    <w:r w:rsidRPr="005C4D2E">
      <w:rPr>
        <w:rFonts w:ascii="Avenir Book" w:hAnsi="Avenir Book"/>
        <w:b/>
        <w:i/>
        <w:color w:val="000000"/>
      </w:rPr>
      <w:t xml:space="preserve"> la constitución de </w:t>
    </w:r>
    <w:smartTag w:uri="urn:schemas-microsoft-com:office:smarttags" w:element="PersonName">
      <w:smartTagPr>
        <w:attr w:name="ProductID" w:val="la Región Administrativa"/>
      </w:smartTagPr>
      <w:r w:rsidRPr="005C4D2E">
        <w:rPr>
          <w:rFonts w:ascii="Avenir Book" w:hAnsi="Avenir Book"/>
          <w:b/>
          <w:i/>
          <w:color w:val="000000"/>
        </w:rPr>
        <w:t xml:space="preserve">la Región </w:t>
      </w:r>
      <w:smartTag w:uri="urn:schemas-microsoft-com:office:smarttags" w:element="PersonName">
        <w:r w:rsidRPr="005C4D2E">
          <w:rPr>
            <w:rFonts w:ascii="Avenir Book" w:hAnsi="Avenir Book"/>
            <w:b/>
            <w:i/>
            <w:color w:val="000000"/>
          </w:rPr>
          <w:t>Admin</w:t>
        </w:r>
      </w:smartTag>
      <w:r w:rsidRPr="005C4D2E">
        <w:rPr>
          <w:rFonts w:ascii="Avenir Book" w:hAnsi="Avenir Book"/>
          <w:b/>
          <w:i/>
          <w:color w:val="000000"/>
        </w:rPr>
        <w:t>istrativa</w:t>
      </w:r>
    </w:smartTag>
    <w:r w:rsidRPr="005C4D2E">
      <w:rPr>
        <w:rFonts w:ascii="Avenir Book" w:hAnsi="Avenir Book"/>
        <w:b/>
        <w:i/>
        <w:color w:val="000000"/>
      </w:rPr>
      <w:t xml:space="preserve"> y de Planeación Especial (RAPE)</w:t>
    </w:r>
    <w:r>
      <w:rPr>
        <w:rFonts w:ascii="Avenir Book" w:hAnsi="Avenir Book"/>
        <w:b/>
        <w:i/>
        <w:color w:val="000000"/>
      </w:rPr>
      <w:t xml:space="preserve"> entre el Distrito Capital y los Departamentos de Cundinamarca, Boyacá, Meta y Tolima,</w:t>
    </w:r>
    <w:r w:rsidRPr="005C4D2E">
      <w:rPr>
        <w:rFonts w:ascii="Avenir Book" w:hAnsi="Avenir Book"/>
        <w:b/>
        <w:i/>
        <w:color w:val="000000"/>
      </w:rPr>
      <w:t xml:space="preserve"> y se dictan otras disposiciones”</w:t>
    </w:r>
  </w:p>
  <w:p w:rsidR="00F857E8" w:rsidRDefault="00F857E8">
    <w:pPr>
      <w:autoSpaceDE w:val="0"/>
      <w:autoSpaceDN w:val="0"/>
      <w:adjustRightInd w:val="0"/>
      <w:jc w:val="center"/>
      <w:rPr>
        <w:rFonts w:ascii="Times New Roman" w:hAnsi="Times New Roman"/>
        <w:b/>
        <w:bCs/>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E8" w:rsidRDefault="00F857E8" w:rsidP="001C7B6C">
    <w:pPr>
      <w:jc w:val="center"/>
      <w:rPr>
        <w:rFonts w:ascii="Times New Roman" w:hAnsi="Times New Roman"/>
        <w:b/>
      </w:rPr>
    </w:pPr>
  </w:p>
  <w:p w:rsidR="00F857E8" w:rsidRPr="005C4D2E" w:rsidRDefault="00F857E8" w:rsidP="001C7B6C">
    <w:pPr>
      <w:jc w:val="center"/>
      <w:rPr>
        <w:rFonts w:ascii="Avenir Book" w:hAnsi="Avenir Book"/>
        <w:b/>
      </w:rPr>
    </w:pPr>
    <w:r>
      <w:rPr>
        <w:rFonts w:ascii="Avenir Book" w:hAnsi="Avenir Book"/>
        <w:b/>
      </w:rPr>
      <w:t xml:space="preserve">EXPOSICIÓN DE MOTIVOS </w:t>
    </w:r>
    <w:r w:rsidRPr="005C4D2E">
      <w:rPr>
        <w:rFonts w:ascii="Avenir Book" w:hAnsi="Avenir Book"/>
        <w:b/>
      </w:rPr>
      <w:t>PROYECTO DE ACUERDO / ORDENANZA</w:t>
    </w:r>
  </w:p>
  <w:p w:rsidR="00F857E8" w:rsidRPr="005C4D2E" w:rsidRDefault="00F857E8" w:rsidP="001C7B6C">
    <w:pPr>
      <w:jc w:val="center"/>
      <w:rPr>
        <w:rFonts w:ascii="Avenir Book" w:hAnsi="Avenir Book"/>
        <w:b/>
      </w:rPr>
    </w:pPr>
  </w:p>
  <w:p w:rsidR="00F857E8" w:rsidRPr="008E7BCD" w:rsidRDefault="00F857E8" w:rsidP="008E7BCD">
    <w:pPr>
      <w:pStyle w:val="Header"/>
      <w:jc w:val="center"/>
      <w:rPr>
        <w:rFonts w:ascii="Avenir Book" w:hAnsi="Avenir Book"/>
        <w:b/>
        <w:i/>
        <w:color w:val="000000"/>
      </w:rPr>
    </w:pPr>
    <w:r w:rsidRPr="008E7BCD">
      <w:rPr>
        <w:rFonts w:ascii="Avenir Book" w:hAnsi="Avenir Book"/>
        <w:b/>
        <w:i/>
        <w:color w:val="000000"/>
      </w:rPr>
      <w:t xml:space="preserve">“Por  la cual se aprueba la constitución de </w:t>
    </w:r>
    <w:smartTag w:uri="urn:schemas-microsoft-com:office:smarttags" w:element="PersonName">
      <w:smartTagPr>
        <w:attr w:name="ProductID" w:val="la Región Administrativa"/>
      </w:smartTagPr>
      <w:r w:rsidRPr="008E7BCD">
        <w:rPr>
          <w:rFonts w:ascii="Avenir Book" w:hAnsi="Avenir Book"/>
          <w:b/>
          <w:i/>
          <w:color w:val="000000"/>
        </w:rPr>
        <w:t xml:space="preserve">la Región </w:t>
      </w:r>
      <w:smartTag w:uri="urn:schemas-microsoft-com:office:smarttags" w:element="PersonName">
        <w:r w:rsidRPr="008E7BCD">
          <w:rPr>
            <w:rFonts w:ascii="Avenir Book" w:hAnsi="Avenir Book"/>
            <w:b/>
            <w:i/>
            <w:color w:val="000000"/>
          </w:rPr>
          <w:t>Admin</w:t>
        </w:r>
      </w:smartTag>
      <w:r w:rsidRPr="008E7BCD">
        <w:rPr>
          <w:rFonts w:ascii="Avenir Book" w:hAnsi="Avenir Book"/>
          <w:b/>
          <w:i/>
          <w:color w:val="000000"/>
        </w:rPr>
        <w:t>istrativa</w:t>
      </w:r>
    </w:smartTag>
    <w:r w:rsidRPr="008E7BCD">
      <w:rPr>
        <w:rFonts w:ascii="Avenir Book" w:hAnsi="Avenir Book"/>
        <w:b/>
        <w:i/>
        <w:color w:val="000000"/>
      </w:rPr>
      <w:t xml:space="preserve"> y de Planeación Especial (RAPE-REGION CENTRAL-) entre el Distrito Capital y los Departamentos de Cundinamarca, Boyacá, Meta y Tolima, se faculta al </w:t>
    </w:r>
    <w:r>
      <w:rPr>
        <w:rFonts w:ascii="Avenir Book" w:hAnsi="Avenir Book"/>
        <w:b/>
        <w:i/>
        <w:color w:val="000000"/>
      </w:rPr>
      <w:t>G</w:t>
    </w:r>
    <w:r w:rsidRPr="008E7BCD">
      <w:rPr>
        <w:rFonts w:ascii="Avenir Book" w:hAnsi="Avenir Book"/>
        <w:b/>
        <w:i/>
        <w:color w:val="000000"/>
      </w:rPr>
      <w:t>obernador</w:t>
    </w:r>
    <w:r>
      <w:rPr>
        <w:rFonts w:ascii="Avenir Book" w:hAnsi="Avenir Book"/>
        <w:b/>
        <w:i/>
        <w:color w:val="000000"/>
      </w:rPr>
      <w:t xml:space="preserve">/Alcalde Mayor </w:t>
    </w:r>
    <w:r w:rsidRPr="008E7BCD">
      <w:rPr>
        <w:rFonts w:ascii="Avenir Book" w:hAnsi="Avenir Book"/>
        <w:b/>
        <w:i/>
        <w:color w:val="000000"/>
      </w:rPr>
      <w:t xml:space="preserve"> para la suscripción del respectivo Convenio y</w:t>
    </w:r>
    <w:r>
      <w:rPr>
        <w:rFonts w:ascii="Avenir Book" w:hAnsi="Avenir Book"/>
        <w:b/>
        <w:i/>
        <w:color w:val="000000"/>
      </w:rPr>
      <w:t xml:space="preserve"> se dictan otras disposiciones”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04CD2A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25F44B5"/>
    <w:multiLevelType w:val="hybridMultilevel"/>
    <w:tmpl w:val="D85A746E"/>
    <w:lvl w:ilvl="0" w:tplc="268629B2">
      <w:start w:val="1"/>
      <w:numFmt w:val="lowerLetter"/>
      <w:lvlText w:val="%1."/>
      <w:lvlJc w:val="left"/>
      <w:pPr>
        <w:ind w:left="2396" w:hanging="980"/>
      </w:pPr>
      <w:rPr>
        <w:rFonts w:cs="Times New Roman" w:hint="default"/>
      </w:rPr>
    </w:lvl>
    <w:lvl w:ilvl="1" w:tplc="0C0A0019" w:tentative="1">
      <w:start w:val="1"/>
      <w:numFmt w:val="lowerLetter"/>
      <w:lvlText w:val="%2."/>
      <w:lvlJc w:val="left"/>
      <w:pPr>
        <w:ind w:left="2496" w:hanging="360"/>
      </w:pPr>
      <w:rPr>
        <w:rFonts w:cs="Times New Roman"/>
      </w:rPr>
    </w:lvl>
    <w:lvl w:ilvl="2" w:tplc="0C0A001B" w:tentative="1">
      <w:start w:val="1"/>
      <w:numFmt w:val="lowerRoman"/>
      <w:lvlText w:val="%3."/>
      <w:lvlJc w:val="right"/>
      <w:pPr>
        <w:ind w:left="3216" w:hanging="180"/>
      </w:pPr>
      <w:rPr>
        <w:rFonts w:cs="Times New Roman"/>
      </w:rPr>
    </w:lvl>
    <w:lvl w:ilvl="3" w:tplc="0C0A000F" w:tentative="1">
      <w:start w:val="1"/>
      <w:numFmt w:val="decimal"/>
      <w:lvlText w:val="%4."/>
      <w:lvlJc w:val="left"/>
      <w:pPr>
        <w:ind w:left="3936" w:hanging="360"/>
      </w:pPr>
      <w:rPr>
        <w:rFonts w:cs="Times New Roman"/>
      </w:rPr>
    </w:lvl>
    <w:lvl w:ilvl="4" w:tplc="0C0A0019" w:tentative="1">
      <w:start w:val="1"/>
      <w:numFmt w:val="lowerLetter"/>
      <w:lvlText w:val="%5."/>
      <w:lvlJc w:val="left"/>
      <w:pPr>
        <w:ind w:left="4656" w:hanging="360"/>
      </w:pPr>
      <w:rPr>
        <w:rFonts w:cs="Times New Roman"/>
      </w:rPr>
    </w:lvl>
    <w:lvl w:ilvl="5" w:tplc="0C0A001B" w:tentative="1">
      <w:start w:val="1"/>
      <w:numFmt w:val="lowerRoman"/>
      <w:lvlText w:val="%6."/>
      <w:lvlJc w:val="right"/>
      <w:pPr>
        <w:ind w:left="5376" w:hanging="180"/>
      </w:pPr>
      <w:rPr>
        <w:rFonts w:cs="Times New Roman"/>
      </w:rPr>
    </w:lvl>
    <w:lvl w:ilvl="6" w:tplc="0C0A000F" w:tentative="1">
      <w:start w:val="1"/>
      <w:numFmt w:val="decimal"/>
      <w:lvlText w:val="%7."/>
      <w:lvlJc w:val="left"/>
      <w:pPr>
        <w:ind w:left="6096" w:hanging="360"/>
      </w:pPr>
      <w:rPr>
        <w:rFonts w:cs="Times New Roman"/>
      </w:rPr>
    </w:lvl>
    <w:lvl w:ilvl="7" w:tplc="0C0A0019" w:tentative="1">
      <w:start w:val="1"/>
      <w:numFmt w:val="lowerLetter"/>
      <w:lvlText w:val="%8."/>
      <w:lvlJc w:val="left"/>
      <w:pPr>
        <w:ind w:left="6816" w:hanging="360"/>
      </w:pPr>
      <w:rPr>
        <w:rFonts w:cs="Times New Roman"/>
      </w:rPr>
    </w:lvl>
    <w:lvl w:ilvl="8" w:tplc="0C0A001B" w:tentative="1">
      <w:start w:val="1"/>
      <w:numFmt w:val="lowerRoman"/>
      <w:lvlText w:val="%9."/>
      <w:lvlJc w:val="right"/>
      <w:pPr>
        <w:ind w:left="7536" w:hanging="180"/>
      </w:pPr>
      <w:rPr>
        <w:rFonts w:cs="Times New Roman"/>
      </w:rPr>
    </w:lvl>
  </w:abstractNum>
  <w:abstractNum w:abstractNumId="2">
    <w:nsid w:val="3073601B"/>
    <w:multiLevelType w:val="hybridMultilevel"/>
    <w:tmpl w:val="D250BC5C"/>
    <w:lvl w:ilvl="0" w:tplc="240A0017">
      <w:start w:val="1"/>
      <w:numFmt w:val="lowerLetter"/>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3">
    <w:nsid w:val="30F7430D"/>
    <w:multiLevelType w:val="hybridMultilevel"/>
    <w:tmpl w:val="F33A79F2"/>
    <w:lvl w:ilvl="0" w:tplc="3648F3F4">
      <w:start w:val="1"/>
      <w:numFmt w:val="lowerLetter"/>
      <w:lvlText w:val="%1."/>
      <w:lvlJc w:val="left"/>
      <w:pPr>
        <w:tabs>
          <w:tab w:val="num" w:pos="360"/>
        </w:tabs>
        <w:ind w:left="36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3AD24D44"/>
    <w:multiLevelType w:val="hybridMultilevel"/>
    <w:tmpl w:val="CDBC35EA"/>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
    <w:nsid w:val="3B114A96"/>
    <w:multiLevelType w:val="hybridMultilevel"/>
    <w:tmpl w:val="7F880454"/>
    <w:lvl w:ilvl="0" w:tplc="0C0A0019">
      <w:start w:val="1"/>
      <w:numFmt w:val="lowerLetter"/>
      <w:lvlText w:val="%1."/>
      <w:lvlJc w:val="left"/>
      <w:pPr>
        <w:tabs>
          <w:tab w:val="num" w:pos="720"/>
        </w:tabs>
        <w:ind w:left="720" w:hanging="360"/>
      </w:pPr>
      <w:rPr>
        <w:rFonts w:cs="Times New Roman"/>
      </w:rPr>
    </w:lvl>
    <w:lvl w:ilvl="1" w:tplc="0C0A0019">
      <w:start w:val="1"/>
      <w:numFmt w:val="lowerLetter"/>
      <w:lvlText w:val="%2."/>
      <w:lvlJc w:val="left"/>
      <w:pPr>
        <w:tabs>
          <w:tab w:val="num" w:pos="360"/>
        </w:tabs>
        <w:ind w:left="36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B136151E">
      <w:start w:val="3"/>
      <w:numFmt w:val="lowerLetter"/>
      <w:lvlText w:val="%4-"/>
      <w:lvlJc w:val="left"/>
      <w:pPr>
        <w:ind w:left="2880" w:hanging="360"/>
      </w:pPr>
      <w:rPr>
        <w:rFonts w:cs="Times New Roman" w:hint="default"/>
      </w:rPr>
    </w:lvl>
    <w:lvl w:ilvl="4" w:tplc="7AEE7EFE">
      <w:start w:val="1"/>
      <w:numFmt w:val="lowerLetter"/>
      <w:lvlText w:val="%5)"/>
      <w:lvlJc w:val="left"/>
      <w:pPr>
        <w:ind w:left="3600" w:hanging="360"/>
      </w:pPr>
      <w:rPr>
        <w:rFonts w:cs="Times New Roman" w:hint="default"/>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nsid w:val="3BBF3CF8"/>
    <w:multiLevelType w:val="hybridMultilevel"/>
    <w:tmpl w:val="79A08E32"/>
    <w:lvl w:ilvl="0" w:tplc="3648F3F4">
      <w:start w:val="1"/>
      <w:numFmt w:val="lowerLetter"/>
      <w:lvlText w:val="%1."/>
      <w:lvlJc w:val="left"/>
      <w:pPr>
        <w:tabs>
          <w:tab w:val="num" w:pos="360"/>
        </w:tabs>
        <w:ind w:left="360" w:hanging="360"/>
      </w:pPr>
      <w:rPr>
        <w:rFonts w:cs="Times New Roman" w:hint="default"/>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7">
    <w:nsid w:val="3E917760"/>
    <w:multiLevelType w:val="hybridMultilevel"/>
    <w:tmpl w:val="AD62F35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46B71B93"/>
    <w:multiLevelType w:val="hybridMultilevel"/>
    <w:tmpl w:val="D808540E"/>
    <w:lvl w:ilvl="0" w:tplc="E7CAED04">
      <w:numFmt w:val="bullet"/>
      <w:lvlText w:val=""/>
      <w:lvlJc w:val="left"/>
      <w:pPr>
        <w:tabs>
          <w:tab w:val="num" w:pos="720"/>
        </w:tabs>
        <w:ind w:left="720" w:hanging="360"/>
      </w:pPr>
      <w:rPr>
        <w:rFonts w:ascii="Symbol" w:eastAsia="Times New Roman"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50E47DCB"/>
    <w:multiLevelType w:val="hybridMultilevel"/>
    <w:tmpl w:val="6BD67C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516E41F6"/>
    <w:multiLevelType w:val="hybridMultilevel"/>
    <w:tmpl w:val="CFF695BC"/>
    <w:lvl w:ilvl="0" w:tplc="0C0A000F">
      <w:start w:val="4"/>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1">
    <w:nsid w:val="52B949AD"/>
    <w:multiLevelType w:val="hybridMultilevel"/>
    <w:tmpl w:val="79122332"/>
    <w:lvl w:ilvl="0" w:tplc="240A0019">
      <w:start w:val="1"/>
      <w:numFmt w:val="lowerLetter"/>
      <w:lvlText w:val="%1."/>
      <w:lvlJc w:val="left"/>
      <w:pPr>
        <w:ind w:left="36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nsid w:val="637250A6"/>
    <w:multiLevelType w:val="hybridMultilevel"/>
    <w:tmpl w:val="15387DE6"/>
    <w:lvl w:ilvl="0" w:tplc="240A0019">
      <w:start w:val="1"/>
      <w:numFmt w:val="lowerLetter"/>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13">
    <w:nsid w:val="6D4C4F3E"/>
    <w:multiLevelType w:val="hybridMultilevel"/>
    <w:tmpl w:val="2B90774A"/>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4">
    <w:nsid w:val="6E434372"/>
    <w:multiLevelType w:val="hybridMultilevel"/>
    <w:tmpl w:val="ECFC21D8"/>
    <w:lvl w:ilvl="0" w:tplc="1320F98E">
      <w:start w:val="1"/>
      <w:numFmt w:val="lowerLetter"/>
      <w:lvlText w:val="%1)"/>
      <w:lvlJc w:val="left"/>
      <w:pPr>
        <w:tabs>
          <w:tab w:val="num" w:pos="907"/>
        </w:tabs>
        <w:ind w:left="907" w:hanging="340"/>
      </w:pPr>
      <w:rPr>
        <w:rFonts w:cs="Times New Roman" w:hint="default"/>
      </w:rPr>
    </w:lvl>
    <w:lvl w:ilvl="1" w:tplc="4606C6AA">
      <w:start w:val="1"/>
      <w:numFmt w:val="lowerRoman"/>
      <w:lvlText w:val="%2)"/>
      <w:lvlJc w:val="left"/>
      <w:pPr>
        <w:tabs>
          <w:tab w:val="num" w:pos="1800"/>
        </w:tabs>
        <w:ind w:left="1800" w:hanging="720"/>
      </w:pPr>
      <w:rPr>
        <w:rFonts w:cs="Times New Roman" w:hint="default"/>
      </w:rPr>
    </w:lvl>
    <w:lvl w:ilvl="2" w:tplc="B0B23A9E">
      <w:start w:val="1"/>
      <w:numFmt w:val="lowerRoman"/>
      <w:lvlText w:val="%3)"/>
      <w:lvlJc w:val="left"/>
      <w:pPr>
        <w:tabs>
          <w:tab w:val="num" w:pos="2160"/>
        </w:tabs>
        <w:ind w:left="2160" w:hanging="180"/>
      </w:pPr>
      <w:rPr>
        <w:rFonts w:ascii="Times New Roman" w:eastAsia="Times New Roman" w:hAnsi="Times New Roman"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5">
    <w:nsid w:val="6FF72D86"/>
    <w:multiLevelType w:val="hybridMultilevel"/>
    <w:tmpl w:val="3E525AC2"/>
    <w:lvl w:ilvl="0" w:tplc="B71664FC">
      <w:start w:val="1"/>
      <w:numFmt w:val="lowerLetter"/>
      <w:lvlText w:val="%1)"/>
      <w:lvlJc w:val="left"/>
      <w:pPr>
        <w:tabs>
          <w:tab w:val="num" w:pos="907"/>
        </w:tabs>
        <w:ind w:left="907" w:hanging="34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nsid w:val="7BE9648C"/>
    <w:multiLevelType w:val="multilevel"/>
    <w:tmpl w:val="66949F4C"/>
    <w:lvl w:ilvl="0">
      <w:start w:val="1"/>
      <w:numFmt w:val="decimal"/>
      <w:lvlText w:val="%1."/>
      <w:lvlJc w:val="left"/>
      <w:pPr>
        <w:ind w:left="760" w:hanging="400"/>
      </w:pPr>
      <w:rPr>
        <w:rFonts w:cs="Times New Roman" w:hint="default"/>
      </w:rPr>
    </w:lvl>
    <w:lvl w:ilvl="1">
      <w:start w:val="1"/>
      <w:numFmt w:val="decimal"/>
      <w:isLgl/>
      <w:lvlText w:val="%1.%2."/>
      <w:lvlJc w:val="left"/>
      <w:pPr>
        <w:ind w:left="1080" w:hanging="720"/>
      </w:pPr>
      <w:rPr>
        <w:rFonts w:cs="Times New Roman" w:hint="default"/>
      </w:rPr>
    </w:lvl>
    <w:lvl w:ilvl="2">
      <w:start w:val="1"/>
      <w:numFmt w:val="upperLetter"/>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nsid w:val="7CA62D35"/>
    <w:multiLevelType w:val="hybridMultilevel"/>
    <w:tmpl w:val="FC864C4C"/>
    <w:lvl w:ilvl="0" w:tplc="CB2CE404">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17"/>
  </w:num>
  <w:num w:numId="4">
    <w:abstractNumId w:val="8"/>
  </w:num>
  <w:num w:numId="5">
    <w:abstractNumId w:val="5"/>
  </w:num>
  <w:num w:numId="6">
    <w:abstractNumId w:val="14"/>
  </w:num>
  <w:num w:numId="7">
    <w:abstractNumId w:val="15"/>
  </w:num>
  <w:num w:numId="8">
    <w:abstractNumId w:val="4"/>
  </w:num>
  <w:num w:numId="9">
    <w:abstractNumId w:val="0"/>
  </w:num>
  <w:num w:numId="10">
    <w:abstractNumId w:val="2"/>
  </w:num>
  <w:num w:numId="11">
    <w:abstractNumId w:val="12"/>
  </w:num>
  <w:num w:numId="12">
    <w:abstractNumId w:val="11"/>
  </w:num>
  <w:num w:numId="13">
    <w:abstractNumId w:val="6"/>
  </w:num>
  <w:num w:numId="14">
    <w:abstractNumId w:val="3"/>
  </w:num>
  <w:num w:numId="15">
    <w:abstractNumId w:val="16"/>
  </w:num>
  <w:num w:numId="16">
    <w:abstractNumId w:val="10"/>
  </w:num>
  <w:num w:numId="17">
    <w:abstractNumId w:val="1"/>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5482"/>
    <w:rsid w:val="000D48FF"/>
    <w:rsid w:val="000E1957"/>
    <w:rsid w:val="00112230"/>
    <w:rsid w:val="001A71AB"/>
    <w:rsid w:val="001B4DC1"/>
    <w:rsid w:val="001C7B6C"/>
    <w:rsid w:val="001D036E"/>
    <w:rsid w:val="001D055A"/>
    <w:rsid w:val="00225B20"/>
    <w:rsid w:val="00227D48"/>
    <w:rsid w:val="002C10BA"/>
    <w:rsid w:val="002C2696"/>
    <w:rsid w:val="002E6E1B"/>
    <w:rsid w:val="003107A0"/>
    <w:rsid w:val="00314261"/>
    <w:rsid w:val="00341BC5"/>
    <w:rsid w:val="00363435"/>
    <w:rsid w:val="00377298"/>
    <w:rsid w:val="003E544C"/>
    <w:rsid w:val="00494370"/>
    <w:rsid w:val="004E6EE0"/>
    <w:rsid w:val="00576CA6"/>
    <w:rsid w:val="005C4D2E"/>
    <w:rsid w:val="006910D8"/>
    <w:rsid w:val="006B0388"/>
    <w:rsid w:val="007C2D62"/>
    <w:rsid w:val="00800407"/>
    <w:rsid w:val="00872C64"/>
    <w:rsid w:val="008D1090"/>
    <w:rsid w:val="008E7BCD"/>
    <w:rsid w:val="009A3932"/>
    <w:rsid w:val="009C5482"/>
    <w:rsid w:val="009D702A"/>
    <w:rsid w:val="00A32A20"/>
    <w:rsid w:val="00A63B51"/>
    <w:rsid w:val="00AA3946"/>
    <w:rsid w:val="00B359FB"/>
    <w:rsid w:val="00B45788"/>
    <w:rsid w:val="00B9295E"/>
    <w:rsid w:val="00BA5354"/>
    <w:rsid w:val="00BB7A73"/>
    <w:rsid w:val="00BC36FB"/>
    <w:rsid w:val="00C149B7"/>
    <w:rsid w:val="00CA0F56"/>
    <w:rsid w:val="00D25650"/>
    <w:rsid w:val="00D34C7E"/>
    <w:rsid w:val="00D41CDC"/>
    <w:rsid w:val="00D659D1"/>
    <w:rsid w:val="00D75634"/>
    <w:rsid w:val="00DC4DD2"/>
    <w:rsid w:val="00DE4604"/>
    <w:rsid w:val="00E0703C"/>
    <w:rsid w:val="00E44522"/>
    <w:rsid w:val="00E55482"/>
    <w:rsid w:val="00E7508F"/>
    <w:rsid w:val="00EB0F29"/>
    <w:rsid w:val="00EB3775"/>
    <w:rsid w:val="00EF6422"/>
    <w:rsid w:val="00F20B38"/>
    <w:rsid w:val="00F213C9"/>
    <w:rsid w:val="00F276D6"/>
    <w:rsid w:val="00F8420C"/>
    <w:rsid w:val="00F857E8"/>
    <w:rsid w:val="00F86E95"/>
    <w:rsid w:val="00FA16F8"/>
    <w:rsid w:val="00FC4B4D"/>
    <w:rsid w:val="00FF66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7A0"/>
    <w:rPr>
      <w:rFonts w:ascii="Arial" w:hAnsi="Arial"/>
      <w:sz w:val="24"/>
      <w:szCs w:val="24"/>
      <w:lang w:val="es-ES" w:eastAsia="es-ES"/>
    </w:rPr>
  </w:style>
  <w:style w:type="paragraph" w:styleId="Heading1">
    <w:name w:val="heading 1"/>
    <w:basedOn w:val="Normal"/>
    <w:next w:val="Normal"/>
    <w:link w:val="Heading1Char"/>
    <w:uiPriority w:val="99"/>
    <w:qFormat/>
    <w:rsid w:val="003107A0"/>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3107A0"/>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3107A0"/>
    <w:pPr>
      <w:keepNext/>
      <w:widowControl w:val="0"/>
      <w:outlineLvl w:val="2"/>
    </w:pPr>
    <w:rPr>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544C"/>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3E544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3E544C"/>
    <w:rPr>
      <w:rFonts w:ascii="Cambria" w:hAnsi="Cambria" w:cs="Times New Roman"/>
      <w:b/>
      <w:bCs/>
      <w:sz w:val="26"/>
      <w:szCs w:val="26"/>
      <w:lang w:val="es-ES" w:eastAsia="es-ES"/>
    </w:rPr>
  </w:style>
  <w:style w:type="paragraph" w:styleId="NormalWeb">
    <w:name w:val="Normal (Web)"/>
    <w:basedOn w:val="Normal"/>
    <w:uiPriority w:val="99"/>
    <w:rsid w:val="003107A0"/>
    <w:pPr>
      <w:spacing w:before="100" w:beforeAutospacing="1" w:after="100" w:afterAutospacing="1"/>
    </w:pPr>
    <w:rPr>
      <w:rFonts w:ascii="Times New Roman" w:hAnsi="Times New Roman"/>
    </w:rPr>
  </w:style>
  <w:style w:type="paragraph" w:styleId="Header">
    <w:name w:val="header"/>
    <w:aliases w:val="Encabezado 2,encabezado"/>
    <w:basedOn w:val="Normal"/>
    <w:link w:val="HeaderChar"/>
    <w:uiPriority w:val="99"/>
    <w:rsid w:val="003107A0"/>
    <w:pPr>
      <w:tabs>
        <w:tab w:val="center" w:pos="4252"/>
        <w:tab w:val="right" w:pos="8504"/>
      </w:tabs>
    </w:pPr>
  </w:style>
  <w:style w:type="character" w:customStyle="1" w:styleId="HeaderChar">
    <w:name w:val="Header Char"/>
    <w:aliases w:val="Encabezado 2 Char,encabezado Char"/>
    <w:basedOn w:val="DefaultParagraphFont"/>
    <w:link w:val="Header"/>
    <w:uiPriority w:val="99"/>
    <w:semiHidden/>
    <w:locked/>
    <w:rsid w:val="003E544C"/>
    <w:rPr>
      <w:rFonts w:ascii="Arial" w:hAnsi="Arial" w:cs="Times New Roman"/>
      <w:sz w:val="24"/>
      <w:szCs w:val="24"/>
      <w:lang w:val="es-ES" w:eastAsia="es-ES"/>
    </w:rPr>
  </w:style>
  <w:style w:type="character" w:styleId="Strong">
    <w:name w:val="Strong"/>
    <w:basedOn w:val="DefaultParagraphFont"/>
    <w:uiPriority w:val="99"/>
    <w:qFormat/>
    <w:rsid w:val="003107A0"/>
    <w:rPr>
      <w:rFonts w:cs="Times New Roman"/>
      <w:b/>
    </w:rPr>
  </w:style>
  <w:style w:type="paragraph" w:customStyle="1" w:styleId="CarCarCarCarCarCarCar">
    <w:name w:val="Car Car Car Car Car Car Car"/>
    <w:basedOn w:val="Normal"/>
    <w:uiPriority w:val="99"/>
    <w:rsid w:val="003107A0"/>
    <w:pPr>
      <w:spacing w:after="160" w:line="240" w:lineRule="exact"/>
    </w:pPr>
    <w:rPr>
      <w:rFonts w:ascii="Verdana" w:hAnsi="Verdana"/>
      <w:sz w:val="20"/>
      <w:lang w:val="en-US" w:eastAsia="en-US"/>
    </w:rPr>
  </w:style>
  <w:style w:type="paragraph" w:styleId="BodyText">
    <w:name w:val="Body Text"/>
    <w:basedOn w:val="Normal"/>
    <w:link w:val="BodyTextChar"/>
    <w:uiPriority w:val="99"/>
    <w:rsid w:val="003107A0"/>
    <w:pPr>
      <w:jc w:val="center"/>
    </w:pPr>
    <w:rPr>
      <w:rFonts w:cs="Arial"/>
      <w:b/>
      <w:bCs/>
    </w:rPr>
  </w:style>
  <w:style w:type="character" w:customStyle="1" w:styleId="BodyTextChar">
    <w:name w:val="Body Text Char"/>
    <w:basedOn w:val="DefaultParagraphFont"/>
    <w:link w:val="BodyText"/>
    <w:uiPriority w:val="99"/>
    <w:semiHidden/>
    <w:locked/>
    <w:rsid w:val="003E544C"/>
    <w:rPr>
      <w:rFonts w:ascii="Arial" w:hAnsi="Arial" w:cs="Times New Roman"/>
      <w:sz w:val="24"/>
      <w:szCs w:val="24"/>
      <w:lang w:val="es-ES" w:eastAsia="es-ES"/>
    </w:rPr>
  </w:style>
  <w:style w:type="character" w:customStyle="1" w:styleId="CarCar2">
    <w:name w:val="Car Car2"/>
    <w:uiPriority w:val="99"/>
    <w:rsid w:val="003107A0"/>
    <w:rPr>
      <w:rFonts w:ascii="Arial" w:hAnsi="Arial"/>
      <w:b/>
      <w:sz w:val="24"/>
      <w:lang w:val="es-ES" w:eastAsia="es-ES"/>
    </w:rPr>
  </w:style>
  <w:style w:type="paragraph" w:styleId="Footer">
    <w:name w:val="footer"/>
    <w:basedOn w:val="Normal"/>
    <w:link w:val="FooterChar"/>
    <w:uiPriority w:val="99"/>
    <w:rsid w:val="003107A0"/>
    <w:pPr>
      <w:tabs>
        <w:tab w:val="center" w:pos="4252"/>
        <w:tab w:val="right" w:pos="8504"/>
      </w:tabs>
    </w:pPr>
  </w:style>
  <w:style w:type="character" w:customStyle="1" w:styleId="FooterChar">
    <w:name w:val="Footer Char"/>
    <w:basedOn w:val="DefaultParagraphFont"/>
    <w:link w:val="Footer"/>
    <w:uiPriority w:val="99"/>
    <w:semiHidden/>
    <w:locked/>
    <w:rsid w:val="003E544C"/>
    <w:rPr>
      <w:rFonts w:ascii="Arial" w:hAnsi="Arial" w:cs="Times New Roman"/>
      <w:sz w:val="24"/>
      <w:szCs w:val="24"/>
      <w:lang w:val="es-ES" w:eastAsia="es-ES"/>
    </w:rPr>
  </w:style>
  <w:style w:type="paragraph" w:customStyle="1" w:styleId="Textodecuerpo21">
    <w:name w:val="Texto de cuerpo 21"/>
    <w:basedOn w:val="Normal"/>
    <w:uiPriority w:val="99"/>
    <w:rsid w:val="003107A0"/>
    <w:pPr>
      <w:widowControl w:val="0"/>
      <w:jc w:val="both"/>
    </w:pPr>
    <w:rPr>
      <w:sz w:val="16"/>
      <w:szCs w:val="20"/>
      <w:lang w:val="es-CO"/>
    </w:rPr>
  </w:style>
  <w:style w:type="paragraph" w:styleId="BalloonText">
    <w:name w:val="Balloon Text"/>
    <w:basedOn w:val="Normal"/>
    <w:link w:val="BalloonTextChar"/>
    <w:uiPriority w:val="99"/>
    <w:semiHidden/>
    <w:rsid w:val="003107A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544C"/>
    <w:rPr>
      <w:rFonts w:cs="Times New Roman"/>
      <w:sz w:val="2"/>
      <w:lang w:val="es-ES" w:eastAsia="es-ES"/>
    </w:rPr>
  </w:style>
  <w:style w:type="paragraph" w:styleId="Title">
    <w:name w:val="Title"/>
    <w:basedOn w:val="Normal"/>
    <w:link w:val="TitleChar"/>
    <w:uiPriority w:val="99"/>
    <w:qFormat/>
    <w:rsid w:val="003107A0"/>
    <w:pPr>
      <w:jc w:val="center"/>
    </w:pPr>
    <w:rPr>
      <w:b/>
      <w:sz w:val="26"/>
      <w:szCs w:val="20"/>
      <w:lang w:val="es-CO"/>
    </w:rPr>
  </w:style>
  <w:style w:type="character" w:customStyle="1" w:styleId="TitleChar">
    <w:name w:val="Title Char"/>
    <w:basedOn w:val="DefaultParagraphFont"/>
    <w:link w:val="Title"/>
    <w:uiPriority w:val="99"/>
    <w:locked/>
    <w:rsid w:val="003E544C"/>
    <w:rPr>
      <w:rFonts w:ascii="Cambria" w:hAnsi="Cambria" w:cs="Times New Roman"/>
      <w:b/>
      <w:bCs/>
      <w:kern w:val="28"/>
      <w:sz w:val="32"/>
      <w:szCs w:val="32"/>
      <w:lang w:val="es-ES" w:eastAsia="es-ES"/>
    </w:rPr>
  </w:style>
  <w:style w:type="paragraph" w:styleId="BodyText2">
    <w:name w:val="Body Text 2"/>
    <w:basedOn w:val="Normal"/>
    <w:link w:val="BodyText2Char"/>
    <w:uiPriority w:val="99"/>
    <w:rsid w:val="003107A0"/>
    <w:pPr>
      <w:spacing w:after="120" w:line="480" w:lineRule="auto"/>
    </w:pPr>
  </w:style>
  <w:style w:type="character" w:customStyle="1" w:styleId="BodyText2Char">
    <w:name w:val="Body Text 2 Char"/>
    <w:basedOn w:val="DefaultParagraphFont"/>
    <w:link w:val="BodyText2"/>
    <w:uiPriority w:val="99"/>
    <w:semiHidden/>
    <w:locked/>
    <w:rsid w:val="003E544C"/>
    <w:rPr>
      <w:rFonts w:ascii="Arial" w:hAnsi="Arial" w:cs="Times New Roman"/>
      <w:sz w:val="24"/>
      <w:szCs w:val="24"/>
      <w:lang w:val="es-ES" w:eastAsia="es-ES"/>
    </w:rPr>
  </w:style>
  <w:style w:type="paragraph" w:customStyle="1" w:styleId="normal0">
    <w:name w:val="normal"/>
    <w:basedOn w:val="Normal"/>
    <w:uiPriority w:val="99"/>
    <w:rsid w:val="003107A0"/>
    <w:rPr>
      <w:rFonts w:cs="Arial"/>
    </w:rPr>
  </w:style>
  <w:style w:type="character" w:customStyle="1" w:styleId="normalchar1">
    <w:name w:val="normal__char1"/>
    <w:uiPriority w:val="99"/>
    <w:rsid w:val="003107A0"/>
    <w:rPr>
      <w:rFonts w:ascii="Arial" w:hAnsi="Arial"/>
      <w:sz w:val="24"/>
      <w:u w:val="none"/>
      <w:effect w:val="none"/>
    </w:rPr>
  </w:style>
  <w:style w:type="character" w:styleId="CommentReference">
    <w:name w:val="annotation reference"/>
    <w:basedOn w:val="DefaultParagraphFont"/>
    <w:uiPriority w:val="99"/>
    <w:semiHidden/>
    <w:rsid w:val="003107A0"/>
    <w:rPr>
      <w:rFonts w:cs="Times New Roman"/>
      <w:sz w:val="16"/>
    </w:rPr>
  </w:style>
  <w:style w:type="paragraph" w:styleId="CommentText">
    <w:name w:val="annotation text"/>
    <w:basedOn w:val="Normal"/>
    <w:link w:val="CommentTextChar"/>
    <w:uiPriority w:val="99"/>
    <w:semiHidden/>
    <w:rsid w:val="003107A0"/>
    <w:rPr>
      <w:rFonts w:ascii="Tahoma" w:hAnsi="Tahoma" w:cs="Tahoma"/>
      <w:sz w:val="20"/>
      <w:szCs w:val="20"/>
      <w:lang w:val="es-ES_tradnl"/>
    </w:rPr>
  </w:style>
  <w:style w:type="character" w:customStyle="1" w:styleId="CommentTextChar">
    <w:name w:val="Comment Text Char"/>
    <w:basedOn w:val="DefaultParagraphFont"/>
    <w:link w:val="CommentText"/>
    <w:uiPriority w:val="99"/>
    <w:semiHidden/>
    <w:locked/>
    <w:rsid w:val="003E544C"/>
    <w:rPr>
      <w:rFonts w:ascii="Arial" w:hAnsi="Arial" w:cs="Times New Roman"/>
      <w:sz w:val="20"/>
      <w:szCs w:val="20"/>
      <w:lang w:val="es-ES" w:eastAsia="es-ES"/>
    </w:rPr>
  </w:style>
  <w:style w:type="character" w:customStyle="1" w:styleId="CarCar1">
    <w:name w:val="Car Car1"/>
    <w:uiPriority w:val="99"/>
    <w:rsid w:val="003107A0"/>
    <w:rPr>
      <w:rFonts w:ascii="Tahoma" w:hAnsi="Tahoma"/>
      <w:lang w:val="es-ES_tradnl"/>
    </w:rPr>
  </w:style>
  <w:style w:type="paragraph" w:styleId="CommentSubject">
    <w:name w:val="annotation subject"/>
    <w:basedOn w:val="CommentText"/>
    <w:next w:val="CommentText"/>
    <w:link w:val="CommentSubjectChar"/>
    <w:uiPriority w:val="99"/>
    <w:rsid w:val="003107A0"/>
    <w:rPr>
      <w:rFonts w:ascii="Arial" w:hAnsi="Arial" w:cs="Times New Roman"/>
      <w:b/>
      <w:bCs/>
      <w:lang w:val="es-ES"/>
    </w:rPr>
  </w:style>
  <w:style w:type="character" w:customStyle="1" w:styleId="CommentSubjectChar">
    <w:name w:val="Comment Subject Char"/>
    <w:basedOn w:val="CommentTextChar"/>
    <w:link w:val="CommentSubject"/>
    <w:uiPriority w:val="99"/>
    <w:semiHidden/>
    <w:locked/>
    <w:rsid w:val="003E544C"/>
    <w:rPr>
      <w:b/>
      <w:bCs/>
    </w:rPr>
  </w:style>
  <w:style w:type="character" w:customStyle="1" w:styleId="CarCar">
    <w:name w:val="Car Car"/>
    <w:uiPriority w:val="99"/>
    <w:rsid w:val="003107A0"/>
    <w:rPr>
      <w:rFonts w:ascii="Arial" w:hAnsi="Arial"/>
      <w:b/>
      <w:lang w:val="es-ES"/>
    </w:rPr>
  </w:style>
  <w:style w:type="character" w:customStyle="1" w:styleId="apple-converted-space">
    <w:name w:val="apple-converted-space"/>
    <w:basedOn w:val="DefaultParagraphFont"/>
    <w:uiPriority w:val="99"/>
    <w:rsid w:val="00D34C7E"/>
    <w:rPr>
      <w:rFonts w:cs="Times New Roman"/>
    </w:rPr>
  </w:style>
  <w:style w:type="paragraph" w:styleId="ListParagraph">
    <w:name w:val="List Paragraph"/>
    <w:basedOn w:val="Normal"/>
    <w:uiPriority w:val="99"/>
    <w:qFormat/>
    <w:rsid w:val="00D34C7E"/>
    <w:pPr>
      <w:spacing w:after="200" w:line="276" w:lineRule="auto"/>
      <w:ind w:left="720"/>
      <w:contextualSpacing/>
    </w:pPr>
    <w:rPr>
      <w:rFonts w:ascii="Calibri" w:hAnsi="Calibri"/>
      <w:sz w:val="22"/>
      <w:szCs w:val="22"/>
      <w:lang w:val="es-CO" w:eastAsia="en-US"/>
    </w:rPr>
  </w:style>
  <w:style w:type="paragraph" w:styleId="FootnoteText">
    <w:name w:val="footnote text"/>
    <w:aliases w:val="ft Car,Texto nota pie Car Car,ft,Texto nota pie2,ft1,ft Car Car Car1,Texto nota pie Car2,ft Car Car2,ft Car Car,ft Car Car Car,Footnote Text Char1,Footnote Text Char Char,Footnote Text Char2 Char1 Char,fn Char1 Char Cha,Car Car Car,Car1"/>
    <w:basedOn w:val="Normal"/>
    <w:link w:val="FootnoteTextChar"/>
    <w:uiPriority w:val="99"/>
    <w:rsid w:val="00D34C7E"/>
    <w:rPr>
      <w:rFonts w:ascii="Times New Roman" w:hAnsi="Times New Roman"/>
      <w:sz w:val="20"/>
      <w:szCs w:val="20"/>
    </w:rPr>
  </w:style>
  <w:style w:type="character" w:customStyle="1" w:styleId="FootnoteTextChar">
    <w:name w:val="Footnote Text Char"/>
    <w:aliases w:val="ft Car Char,Texto nota pie Car Car Char,ft Char,Texto nota pie2 Char,ft1 Char,ft Car Car Car1 Char,Texto nota pie Car2 Char,ft Car Car2 Char,ft Car Car Char,ft Car Car Car Char,Footnote Text Char1 Char,Footnote Text Char Char Char"/>
    <w:basedOn w:val="DefaultParagraphFont"/>
    <w:link w:val="FootnoteText"/>
    <w:uiPriority w:val="99"/>
    <w:locked/>
    <w:rsid w:val="00D34C7E"/>
    <w:rPr>
      <w:rFonts w:cs="Times New Roman"/>
      <w:lang w:val="es-ES" w:eastAsia="es-ES"/>
    </w:rPr>
  </w:style>
  <w:style w:type="character" w:styleId="FootnoteReference">
    <w:name w:val="footnote reference"/>
    <w:aliases w:val="Nota de pie,Ref. de nota al pie2,16 Point,Superscript 6 Point,Superscript 6 Point + 11 pt,ftref"/>
    <w:basedOn w:val="DefaultParagraphFont"/>
    <w:uiPriority w:val="99"/>
    <w:rsid w:val="00D34C7E"/>
    <w:rPr>
      <w:rFonts w:cs="Times New Roman"/>
      <w:vertAlign w:val="superscript"/>
    </w:rPr>
  </w:style>
  <w:style w:type="character" w:styleId="Hyperlink">
    <w:name w:val="Hyperlink"/>
    <w:basedOn w:val="DefaultParagraphFont"/>
    <w:uiPriority w:val="99"/>
    <w:semiHidden/>
    <w:rsid w:val="00D34C7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lcaldiabogota.gov.co/sisjur/normas/Norma1.jsp?i=1371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caldiabogota.gov.co/sisjur/normas/Norma1.jsp?i=3771"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8</Pages>
  <Words>2992</Words>
  <Characters>16458</Characters>
  <Application>Microsoft Office Outlook</Application>
  <DocSecurity>0</DocSecurity>
  <Lines>0</Lines>
  <Paragraphs>0</Paragraphs>
  <ScaleCrop>false</ScaleCrop>
  <Company>DAPD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EXPOSICIÓN DE MOTIVOS DEL PROYECTO DE DECRETO “POR EL CUAL SE MODIFICA LA CONFORMACIÓN DEL COMITÉ PERMANENTE DE ESTRATIFICACIÓN SOCIOECONÓMICA DEL DISTRITO CAPITAL Y SE DICTAN OTRAS DISPOSICIONES</dc:title>
  <dc:subject/>
  <dc:creator>DAPD</dc:creator>
  <cp:keywords/>
  <dc:description/>
  <cp:lastModifiedBy>DAPD</cp:lastModifiedBy>
  <cp:revision>13</cp:revision>
  <cp:lastPrinted>2014-03-19T14:06:00Z</cp:lastPrinted>
  <dcterms:created xsi:type="dcterms:W3CDTF">2014-03-14T16:50:00Z</dcterms:created>
  <dcterms:modified xsi:type="dcterms:W3CDTF">2014-03-19T14:06:00Z</dcterms:modified>
</cp:coreProperties>
</file>